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5387"/>
        <w:gridCol w:w="1701"/>
      </w:tblGrid>
      <w:tr>
        <w:trPr>
          <w:trHeight w:val="340" w:hRule="atLeast"/>
          <w:jc w:val="center"/>
        </w:trPr>
        <w:tc>
          <w:tcPr>
            <w:tcW w:w="1838" w:type="dxa"/>
            <w:shd w:val="clear" w:color="auto" w:fill="D8D8D8"/>
          </w:tcPr>
          <w:p>
            <w:pPr>
              <w:snapToGrid w:val="0"/>
              <w:rPr>
                <w:rFonts w:ascii="Arial" w:hAnsi="Arial" w:cs="Arial"/>
                <w:sz w:val="21"/>
                <w:szCs w:val="21"/>
              </w:rPr>
            </w:pPr>
            <w:r>
              <w:rPr>
                <w:rFonts w:ascii="Arial" w:hAnsi="Arial" w:cs="Arial"/>
                <w:b/>
                <w:bCs/>
                <w:sz w:val="21"/>
                <w:szCs w:val="21"/>
              </w:rPr>
              <w:t>Module Name</w:t>
            </w:r>
          </w:p>
        </w:tc>
        <w:tc>
          <w:tcPr>
            <w:tcW w:w="7088" w:type="dxa"/>
            <w:gridSpan w:val="2"/>
            <w:shd w:val="clear" w:color="auto" w:fill="D8D8D8"/>
          </w:tcPr>
          <w:p>
            <w:pPr>
              <w:pStyle w:val="3"/>
              <w:snapToGrid w:val="0"/>
              <w:jc w:val="left"/>
              <w:rPr>
                <w:b/>
                <w:bCs/>
                <w:sz w:val="21"/>
                <w:szCs w:val="21"/>
              </w:rPr>
            </w:pPr>
            <w:r>
              <w:rPr>
                <w:b/>
                <w:bCs/>
                <w:sz w:val="21"/>
                <w:szCs w:val="21"/>
              </w:rPr>
              <w:t>Principles of</w:t>
            </w:r>
            <w:r>
              <w:rPr>
                <w:b/>
                <w:bCs/>
                <w:sz w:val="21"/>
                <w:szCs w:val="21"/>
              </w:rPr>
              <w:t xml:space="preserve"> </w:t>
            </w:r>
            <w:r>
              <w:rPr>
                <w:b/>
                <w:bCs/>
                <w:sz w:val="21"/>
                <w:szCs w:val="21"/>
              </w:rPr>
              <w:t>Macroeconomics</w:t>
            </w:r>
          </w:p>
        </w:tc>
      </w:tr>
      <w:tr>
        <w:trPr>
          <w:trHeight w:val="340" w:hRule="atLeast"/>
          <w:tblHeader/>
          <w:jc w:val="center"/>
        </w:trPr>
        <w:tc>
          <w:tcPr>
            <w:tcW w:w="1838" w:type="dxa"/>
            <w:shd w:val="clear" w:color="auto" w:fill="D8D8D8"/>
          </w:tcPr>
          <w:p>
            <w:pPr>
              <w:snapToGrid w:val="0"/>
              <w:rPr>
                <w:rFonts w:ascii="Arial" w:hAnsi="Arial" w:cs="Arial"/>
                <w:b/>
                <w:bCs/>
                <w:sz w:val="21"/>
                <w:szCs w:val="21"/>
              </w:rPr>
            </w:pPr>
            <w:r>
              <w:rPr>
                <w:rFonts w:ascii="Arial" w:hAnsi="Arial" w:cs="Arial"/>
                <w:b/>
                <w:bCs/>
                <w:sz w:val="21"/>
                <w:szCs w:val="21"/>
              </w:rPr>
              <w:t>Module Code</w:t>
            </w:r>
          </w:p>
        </w:tc>
        <w:tc>
          <w:tcPr>
            <w:tcW w:w="7088" w:type="dxa"/>
            <w:gridSpan w:val="2"/>
            <w:shd w:val="clear" w:color="auto" w:fill="D8D8D8"/>
          </w:tcPr>
          <w:p>
            <w:pPr>
              <w:snapToGrid w:val="0"/>
              <w:rPr>
                <w:rFonts w:ascii="Arial" w:hAnsi="Arial" w:cs="Arial"/>
                <w:b/>
                <w:bCs/>
                <w:sz w:val="21"/>
                <w:szCs w:val="21"/>
              </w:rPr>
            </w:pPr>
            <w:r>
              <w:rPr>
                <w:rFonts w:ascii="Arial" w:hAnsi="Arial" w:eastAsia="宋体" w:cs="Arial"/>
                <w:b/>
                <w:bCs/>
                <w:sz w:val="21"/>
                <w:szCs w:val="21"/>
                <w:lang w:val="en-US" w:eastAsia="zh-CN"/>
              </w:rPr>
              <w:t>08402490</w:t>
            </w:r>
          </w:p>
        </w:tc>
      </w:tr>
      <w:tr>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Status</w:t>
            </w:r>
          </w:p>
        </w:tc>
        <w:tc>
          <w:tcPr>
            <w:tcW w:w="7088" w:type="dxa"/>
            <w:gridSpan w:val="2"/>
          </w:tcPr>
          <w:p>
            <w:pPr>
              <w:pStyle w:val="4"/>
              <w:widowControl/>
              <w:snapToGrid w:val="0"/>
              <w:rPr>
                <w:rFonts w:ascii="Arial" w:hAnsi="Arial" w:cs="Arial"/>
                <w:sz w:val="21"/>
                <w:szCs w:val="21"/>
              </w:rPr>
            </w:pPr>
            <w:r>
              <w:rPr>
                <w:rFonts w:ascii="Arial" w:hAnsi="Arial" w:cs="Arial"/>
                <w:sz w:val="21"/>
                <w:szCs w:val="21"/>
              </w:rPr>
              <w:t>Compulsory</w:t>
            </w:r>
          </w:p>
        </w:tc>
      </w:tr>
      <w:tr>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Credits</w:t>
            </w:r>
          </w:p>
        </w:tc>
        <w:tc>
          <w:tcPr>
            <w:tcW w:w="7088" w:type="dxa"/>
            <w:gridSpan w:val="2"/>
          </w:tcPr>
          <w:p>
            <w:pPr>
              <w:snapToGrid w:val="0"/>
              <w:rPr>
                <w:rFonts w:ascii="Arial" w:hAnsi="Arial" w:eastAsia="宋体" w:cs="Arial"/>
                <w:sz w:val="21"/>
                <w:szCs w:val="21"/>
                <w:lang w:eastAsia="zh-CN"/>
              </w:rPr>
            </w:pPr>
            <w:r>
              <w:rPr>
                <w:rFonts w:ascii="Arial" w:hAnsi="Arial" w:eastAsia="宋体" w:cs="Arial"/>
                <w:sz w:val="21"/>
                <w:szCs w:val="21"/>
                <w:lang w:eastAsia="zh-CN"/>
              </w:rPr>
              <w:t>3</w:t>
            </w:r>
          </w:p>
        </w:tc>
      </w:tr>
      <w:tr>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Year</w:t>
            </w:r>
          </w:p>
        </w:tc>
        <w:tc>
          <w:tcPr>
            <w:tcW w:w="7088" w:type="dxa"/>
            <w:gridSpan w:val="2"/>
          </w:tcPr>
          <w:p>
            <w:pPr>
              <w:snapToGrid w:val="0"/>
              <w:rPr>
                <w:rFonts w:ascii="Arial" w:hAnsi="Arial" w:cs="Arial"/>
                <w:sz w:val="21"/>
                <w:szCs w:val="21"/>
              </w:rPr>
            </w:pPr>
            <w:r>
              <w:rPr>
                <w:rFonts w:ascii="Arial" w:hAnsi="Arial" w:eastAsia="宋体" w:cs="Arial"/>
                <w:sz w:val="21"/>
                <w:szCs w:val="21"/>
                <w:lang w:eastAsia="zh-CN"/>
              </w:rPr>
              <w:t>1</w:t>
            </w:r>
          </w:p>
        </w:tc>
      </w:tr>
      <w:tr>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Stage</w:t>
            </w:r>
          </w:p>
        </w:tc>
        <w:tc>
          <w:tcPr>
            <w:tcW w:w="7088" w:type="dxa"/>
            <w:gridSpan w:val="2"/>
          </w:tcPr>
          <w:p>
            <w:pPr>
              <w:snapToGrid w:val="0"/>
              <w:rPr>
                <w:rFonts w:ascii="Arial" w:hAnsi="Arial" w:eastAsia="宋体" w:cs="Arial"/>
                <w:sz w:val="21"/>
                <w:szCs w:val="21"/>
                <w:lang w:eastAsia="zh-CN"/>
              </w:rPr>
            </w:pPr>
            <w:r>
              <w:rPr>
                <w:rFonts w:ascii="Arial" w:hAnsi="Arial" w:eastAsia="宋体" w:cs="Arial"/>
                <w:sz w:val="21"/>
                <w:szCs w:val="21"/>
                <w:lang w:eastAsia="zh-CN"/>
              </w:rPr>
              <w:t>3</w:t>
            </w:r>
          </w:p>
        </w:tc>
      </w:tr>
      <w:tr>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Pre-requisites</w:t>
            </w:r>
          </w:p>
        </w:tc>
        <w:tc>
          <w:tcPr>
            <w:tcW w:w="7088" w:type="dxa"/>
            <w:gridSpan w:val="2"/>
          </w:tcPr>
          <w:p>
            <w:pPr>
              <w:pStyle w:val="11"/>
              <w:snapToGrid w:val="0"/>
              <w:spacing w:before="0" w:after="0"/>
              <w:rPr>
                <w:rFonts w:ascii="Arial" w:hAnsi="Arial" w:eastAsia="Times New Roman" w:cs="Arial"/>
                <w:sz w:val="21"/>
                <w:szCs w:val="21"/>
              </w:rPr>
            </w:pPr>
            <w:r>
              <w:rPr>
                <w:rFonts w:ascii="Arial" w:hAnsi="Arial" w:eastAsia="Times New Roman" w:cs="Arial"/>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38" w:type="dxa"/>
          </w:tcPr>
          <w:p>
            <w:pPr>
              <w:snapToGrid w:val="0"/>
              <w:jc w:val="both"/>
              <w:rPr>
                <w:rFonts w:ascii="Arial" w:hAnsi="Arial" w:cs="Arial"/>
                <w:b/>
                <w:bCs/>
                <w:sz w:val="21"/>
                <w:szCs w:val="21"/>
              </w:rPr>
            </w:pPr>
            <w:r>
              <w:rPr>
                <w:rFonts w:ascii="Arial" w:hAnsi="Arial" w:cs="Arial"/>
                <w:b/>
                <w:bCs/>
                <w:sz w:val="21"/>
                <w:szCs w:val="21"/>
              </w:rPr>
              <w:t>Description</w:t>
            </w:r>
          </w:p>
        </w:tc>
        <w:tc>
          <w:tcPr>
            <w:tcW w:w="7088" w:type="dxa"/>
            <w:gridSpan w:val="2"/>
          </w:tcPr>
          <w:p>
            <w:pPr>
              <w:snapToGrid w:val="0"/>
              <w:jc w:val="both"/>
              <w:rPr>
                <w:rFonts w:ascii="Arial" w:hAnsi="Arial" w:eastAsia="宋体" w:cs="Arial"/>
                <w:bCs/>
                <w:sz w:val="21"/>
                <w:szCs w:val="21"/>
                <w:lang w:eastAsia="zh-CN"/>
              </w:rPr>
            </w:pPr>
            <w:r>
              <w:rPr>
                <w:rFonts w:ascii="Arial" w:hAnsi="Arial" w:eastAsia="宋体" w:cs="Arial"/>
                <w:bCs/>
                <w:sz w:val="21"/>
                <w:szCs w:val="21"/>
                <w:lang w:val="en-MY" w:eastAsia="zh-CN"/>
              </w:rPr>
              <w:t xml:space="preserve">This </w:t>
            </w:r>
            <w:r>
              <w:rPr>
                <w:rFonts w:ascii="Arial" w:hAnsi="Arial" w:eastAsia="宋体" w:cs="Arial"/>
                <w:b/>
                <w:bCs/>
                <w:sz w:val="21"/>
                <w:szCs w:val="21"/>
                <w:lang w:val="en-MY" w:eastAsia="zh-CN"/>
              </w:rPr>
              <w:t>Principle of Economics</w:t>
            </w:r>
            <w:r>
              <w:rPr>
                <w:rFonts w:ascii="Arial" w:hAnsi="Arial" w:eastAsia="宋体" w:cs="Arial"/>
                <w:bCs/>
                <w:sz w:val="21"/>
                <w:szCs w:val="21"/>
                <w:lang w:val="en-MY" w:eastAsia="zh-CN"/>
              </w:rPr>
              <w:t xml:space="preserve"> course will introduce to you what it means to “think like an economist” </w:t>
            </w:r>
            <w:r>
              <w:rPr>
                <w:rFonts w:ascii="Arial" w:hAnsi="Arial" w:eastAsia="宋体" w:cs="Arial"/>
                <w:bCs/>
                <w:sz w:val="21"/>
                <w:szCs w:val="21"/>
                <w:lang w:eastAsia="zh-CN"/>
              </w:rPr>
              <w:t xml:space="preserve">and provides a broad range of economic concepts, theories and analytical techniques, which divided into two divisions: </w:t>
            </w:r>
            <w:bookmarkStart w:id="0" w:name="_GoBack"/>
            <w:bookmarkEnd w:id="0"/>
            <w:r>
              <w:rPr>
                <w:rFonts w:ascii="Arial" w:hAnsi="Arial" w:eastAsia="宋体" w:cs="Arial"/>
                <w:b/>
                <w:bCs/>
                <w:sz w:val="21"/>
                <w:szCs w:val="21"/>
                <w:lang w:eastAsia="zh-CN"/>
              </w:rPr>
              <w:t>Macroeconomics</w:t>
            </w:r>
            <w:r>
              <w:rPr>
                <w:rFonts w:ascii="Arial" w:hAnsi="Arial" w:eastAsia="宋体" w:cs="Arial"/>
                <w:bCs/>
                <w:sz w:val="21"/>
                <w:szCs w:val="21"/>
                <w:lang w:eastAsia="zh-CN"/>
              </w:rPr>
              <w:t xml:space="preserve"> - concerns with how the overall economy works. It studies such things as employment, gross domestic product, inflation and government policy debates</w:t>
            </w:r>
            <w:r>
              <w:rPr>
                <w:rFonts w:ascii="Arial" w:hAnsi="Arial" w:eastAsia="宋体" w:cs="Arial"/>
                <w:bCs/>
                <w:sz w:val="21"/>
                <w:szCs w:val="21"/>
                <w:lang w:eastAsia="zh-CN"/>
              </w:rPr>
              <w:t>.</w:t>
            </w:r>
          </w:p>
          <w:p>
            <w:pPr>
              <w:snapToGrid w:val="0"/>
              <w:jc w:val="both"/>
              <w:rPr>
                <w:rFonts w:ascii="Arial" w:hAnsi="Arial" w:eastAsia="宋体" w:cs="Arial"/>
                <w:bCs/>
                <w:sz w:val="21"/>
                <w:szCs w:val="21"/>
                <w:lang w:val="en-MY" w:eastAsia="zh-CN"/>
              </w:rPr>
            </w:pPr>
          </w:p>
          <w:p>
            <w:pPr>
              <w:snapToGrid w:val="0"/>
              <w:jc w:val="both"/>
              <w:rPr>
                <w:rFonts w:ascii="Arial" w:hAnsi="Arial" w:eastAsia="宋体" w:cs="Arial"/>
                <w:bCs/>
                <w:sz w:val="21"/>
                <w:szCs w:val="21"/>
                <w:lang w:eastAsia="zh-CN"/>
              </w:rPr>
            </w:pPr>
            <w:r>
              <w:rPr>
                <w:rFonts w:ascii="Arial" w:hAnsi="Arial" w:eastAsia="宋体" w:cs="Arial"/>
                <w:bCs/>
                <w:sz w:val="21"/>
                <w:szCs w:val="21"/>
                <w:lang w:eastAsia="zh-CN"/>
              </w:rPr>
              <w:t>In this course, the use of a market supply and demand model will be the fundamentals in which trade-offs and choices will be considered through comparison of costs and benefits of actions. Production and market structure will be analyzed at the firm level. Besides, broad range of macroeconomic issues such as interaction of goods and services markets, labor and money at an aggregate level, the role of government policy to address the microeconomic market and macroeconomic objectives will be discussed.</w:t>
            </w:r>
          </w:p>
          <w:p>
            <w:pPr>
              <w:snapToGrid w:val="0"/>
              <w:jc w:val="both"/>
              <w:rPr>
                <w:rFonts w:ascii="Arial" w:hAnsi="Arial" w:eastAsia="宋体" w:cs="Arial"/>
                <w:bCs/>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tcPr>
          <w:p>
            <w:pPr>
              <w:snapToGrid w:val="0"/>
              <w:rPr>
                <w:rFonts w:ascii="Arial" w:hAnsi="Arial" w:cs="Arial"/>
                <w:b/>
                <w:bCs/>
                <w:sz w:val="21"/>
                <w:szCs w:val="21"/>
              </w:rPr>
            </w:pPr>
            <w:r>
              <w:rPr>
                <w:rFonts w:ascii="Arial" w:hAnsi="Arial" w:cs="Arial"/>
                <w:b/>
                <w:bCs/>
                <w:sz w:val="21"/>
                <w:szCs w:val="21"/>
              </w:rPr>
              <w:t>Objective</w:t>
            </w:r>
          </w:p>
        </w:tc>
        <w:tc>
          <w:tcPr>
            <w:tcW w:w="7088" w:type="dxa"/>
            <w:gridSpan w:val="2"/>
          </w:tcPr>
          <w:p>
            <w:pPr>
              <w:numPr>
                <w:ilvl w:val="0"/>
                <w:numId w:val="1"/>
              </w:numPr>
              <w:snapToGrid w:val="0"/>
              <w:jc w:val="both"/>
              <w:rPr>
                <w:rFonts w:ascii="Arial" w:hAnsi="Arial" w:eastAsia="宋体" w:cs="Arial"/>
                <w:bCs/>
                <w:sz w:val="21"/>
                <w:szCs w:val="21"/>
                <w:lang w:eastAsia="zh-CN"/>
              </w:rPr>
            </w:pPr>
            <w:r>
              <w:rPr>
                <w:rFonts w:ascii="Arial" w:hAnsi="Arial" w:eastAsia="宋体" w:cs="Arial"/>
                <w:bCs/>
                <w:sz w:val="21"/>
                <w:szCs w:val="21"/>
                <w:lang w:eastAsia="zh-CN"/>
              </w:rPr>
              <w:t xml:space="preserve">To introduce the essential economics principles for an understanding of fundamental economic problems.  </w:t>
            </w:r>
          </w:p>
          <w:p>
            <w:pPr>
              <w:numPr>
                <w:ilvl w:val="0"/>
                <w:numId w:val="1"/>
              </w:numPr>
              <w:snapToGrid w:val="0"/>
              <w:jc w:val="both"/>
              <w:rPr>
                <w:rFonts w:ascii="Arial" w:hAnsi="Arial" w:eastAsia="宋体" w:cs="Arial"/>
                <w:bCs/>
                <w:sz w:val="21"/>
                <w:szCs w:val="21"/>
                <w:lang w:eastAsia="zh-CN"/>
              </w:rPr>
            </w:pPr>
            <w:r>
              <w:rPr>
                <w:rFonts w:ascii="Arial" w:hAnsi="Arial" w:eastAsia="宋体" w:cs="Arial"/>
                <w:bCs/>
                <w:sz w:val="21"/>
                <w:szCs w:val="21"/>
                <w:lang w:eastAsia="zh-CN"/>
              </w:rPr>
              <w:t xml:space="preserve">To provide orderly and objective way of thinking and analyze about the economic policy problems and social issues.  </w:t>
            </w:r>
          </w:p>
          <w:p>
            <w:pPr>
              <w:numPr>
                <w:ilvl w:val="0"/>
                <w:numId w:val="1"/>
              </w:numPr>
              <w:snapToGrid w:val="0"/>
              <w:jc w:val="both"/>
              <w:rPr>
                <w:rFonts w:ascii="Arial" w:hAnsi="Arial" w:eastAsia="宋体" w:cs="Arial"/>
                <w:bCs/>
                <w:sz w:val="21"/>
                <w:szCs w:val="21"/>
                <w:lang w:eastAsia="zh-CN"/>
              </w:rPr>
            </w:pPr>
            <w:r>
              <w:rPr>
                <w:rFonts w:ascii="Arial" w:hAnsi="Arial" w:eastAsia="宋体" w:cs="Arial"/>
                <w:bCs/>
                <w:sz w:val="21"/>
                <w:szCs w:val="21"/>
                <w:lang w:eastAsia="zh-CN"/>
              </w:rPr>
              <w:t>To provide an understanding of the market mechanism as a means of allocating scarce resource.</w:t>
            </w:r>
          </w:p>
          <w:p>
            <w:pPr>
              <w:snapToGrid w:val="0"/>
              <w:jc w:val="both"/>
              <w:rPr>
                <w:rFonts w:ascii="Arial" w:hAnsi="Arial" w:eastAsia="宋体" w:cs="Arial"/>
                <w:bCs/>
                <w:sz w:val="21"/>
                <w:szCs w:val="21"/>
                <w:lang w:eastAsia="zh-CN"/>
              </w:rPr>
            </w:pPr>
          </w:p>
        </w:tc>
      </w:tr>
      <w:tr>
        <w:trPr>
          <w:jc w:val="center"/>
        </w:trPr>
        <w:tc>
          <w:tcPr>
            <w:tcW w:w="1838" w:type="dxa"/>
          </w:tcPr>
          <w:p>
            <w:pPr>
              <w:snapToGrid w:val="0"/>
              <w:rPr>
                <w:rFonts w:ascii="Arial" w:hAnsi="Arial" w:cs="Arial"/>
                <w:b/>
                <w:bCs/>
                <w:sz w:val="21"/>
                <w:szCs w:val="21"/>
              </w:rPr>
            </w:pPr>
            <w:r>
              <w:rPr>
                <w:rFonts w:ascii="Arial" w:hAnsi="Arial" w:cs="Arial"/>
                <w:b/>
                <w:bCs/>
                <w:sz w:val="21"/>
                <w:szCs w:val="21"/>
              </w:rPr>
              <w:t>Learning Outcome</w:t>
            </w:r>
          </w:p>
        </w:tc>
        <w:tc>
          <w:tcPr>
            <w:tcW w:w="7088" w:type="dxa"/>
            <w:gridSpan w:val="2"/>
          </w:tcPr>
          <w:p>
            <w:pPr>
              <w:numPr>
                <w:ilvl w:val="0"/>
                <w:numId w:val="2"/>
              </w:numPr>
              <w:jc w:val="both"/>
              <w:rPr>
                <w:rFonts w:ascii="Arial" w:hAnsi="Arial" w:cs="Arial"/>
                <w:sz w:val="21"/>
                <w:szCs w:val="21"/>
              </w:rPr>
            </w:pPr>
            <w:r>
              <w:rPr>
                <w:rFonts w:ascii="Arial" w:hAnsi="Arial" w:cs="Arial"/>
                <w:sz w:val="21"/>
                <w:szCs w:val="21"/>
              </w:rPr>
              <w:t>Enable to describe how macroeconomic principles can be used to analyze the economy as a whole.</w:t>
            </w:r>
          </w:p>
          <w:p>
            <w:pPr>
              <w:numPr>
                <w:ilvl w:val="0"/>
                <w:numId w:val="2"/>
              </w:numPr>
              <w:jc w:val="both"/>
              <w:rPr>
                <w:rFonts w:ascii="Arial" w:hAnsi="Arial" w:cs="Arial"/>
                <w:sz w:val="21"/>
                <w:szCs w:val="21"/>
              </w:rPr>
            </w:pPr>
            <w:r>
              <w:rPr>
                <w:rFonts w:ascii="Arial" w:hAnsi="Arial" w:cs="Arial"/>
                <w:sz w:val="21"/>
                <w:szCs w:val="21"/>
              </w:rPr>
              <w:t>Describe how microeconomic principles can be used to consider fundamental economic choices of households and firms.</w:t>
            </w:r>
          </w:p>
          <w:p>
            <w:pPr>
              <w:numPr>
                <w:ilvl w:val="0"/>
                <w:numId w:val="2"/>
              </w:numPr>
              <w:jc w:val="both"/>
              <w:rPr>
                <w:rFonts w:ascii="Arial" w:hAnsi="Arial" w:cs="Arial"/>
                <w:sz w:val="21"/>
                <w:szCs w:val="21"/>
              </w:rPr>
            </w:pPr>
            <w:r>
              <w:rPr>
                <w:rFonts w:ascii="Arial" w:hAnsi="Arial" w:cs="Arial"/>
                <w:sz w:val="21"/>
                <w:szCs w:val="21"/>
              </w:rPr>
              <w:t>Describe how government policy influences microeconomic choices and macroeconomic outcomes.</w:t>
            </w:r>
          </w:p>
          <w:p>
            <w:pPr>
              <w:numPr>
                <w:ilvl w:val="0"/>
                <w:numId w:val="2"/>
              </w:numPr>
              <w:jc w:val="both"/>
              <w:rPr>
                <w:rFonts w:ascii="Arial" w:hAnsi="Arial" w:cs="Arial"/>
                <w:sz w:val="21"/>
                <w:szCs w:val="21"/>
              </w:rPr>
            </w:pPr>
            <w:r>
              <w:rPr>
                <w:rFonts w:ascii="Arial" w:hAnsi="Arial" w:cs="Arial"/>
                <w:sz w:val="21"/>
                <w:szCs w:val="21"/>
              </w:rPr>
              <w:t>Interpret and apply the economic models, diagrams and tables to analyze economic situations.</w:t>
            </w:r>
          </w:p>
          <w:p>
            <w:pPr>
              <w:jc w:val="both"/>
              <w:rPr>
                <w:rFonts w:ascii="Arial" w:hAnsi="Arial" w:cs="Arial"/>
                <w:sz w:val="21"/>
                <w:szCs w:val="21"/>
              </w:rPr>
            </w:pPr>
          </w:p>
        </w:tc>
      </w:tr>
      <w:tr>
        <w:trPr>
          <w:trHeight w:val="346" w:hRule="atLeast"/>
          <w:jc w:val="center"/>
        </w:trPr>
        <w:tc>
          <w:tcPr>
            <w:tcW w:w="1838" w:type="dxa"/>
            <w:vMerge w:val="restart"/>
          </w:tcPr>
          <w:p>
            <w:pPr>
              <w:snapToGrid w:val="0"/>
              <w:rPr>
                <w:rFonts w:ascii="Arial" w:hAnsi="Arial" w:cs="Arial"/>
                <w:b/>
                <w:bCs/>
                <w:sz w:val="21"/>
                <w:szCs w:val="21"/>
              </w:rPr>
            </w:pPr>
            <w:r>
              <w:rPr>
                <w:rFonts w:ascii="Arial" w:hAnsi="Arial" w:cs="Arial"/>
                <w:b/>
                <w:sz w:val="21"/>
                <w:szCs w:val="21"/>
              </w:rPr>
              <w:t>Lecture/ Tutorial Hours</w:t>
            </w:r>
          </w:p>
        </w:tc>
        <w:tc>
          <w:tcPr>
            <w:tcW w:w="5387" w:type="dxa"/>
          </w:tcPr>
          <w:p>
            <w:pPr>
              <w:numPr>
                <w:ilvl w:val="0"/>
                <w:numId w:val="3"/>
              </w:numPr>
              <w:ind w:left="406"/>
              <w:rPr>
                <w:rFonts w:ascii="Arial" w:hAnsi="Arial" w:cs="Arial"/>
                <w:sz w:val="21"/>
                <w:szCs w:val="21"/>
              </w:rPr>
            </w:pPr>
            <w:r>
              <w:rPr>
                <w:rFonts w:ascii="Arial" w:hAnsi="Arial" w:cs="Arial"/>
                <w:sz w:val="21"/>
                <w:szCs w:val="21"/>
              </w:rPr>
              <w:t>Lecture Hours</w:t>
            </w:r>
          </w:p>
        </w:tc>
        <w:tc>
          <w:tcPr>
            <w:tcW w:w="1701" w:type="dxa"/>
          </w:tcPr>
          <w:p>
            <w:pPr>
              <w:jc w:val="center"/>
              <w:rPr>
                <w:rFonts w:ascii="Arial" w:hAnsi="Arial" w:cs="Arial"/>
                <w:sz w:val="21"/>
                <w:szCs w:val="21"/>
              </w:rPr>
            </w:pPr>
            <w:r>
              <w:rPr>
                <w:rFonts w:ascii="Arial" w:hAnsi="Arial" w:cs="Arial"/>
                <w:sz w:val="21"/>
                <w:szCs w:val="21"/>
              </w:rPr>
              <w:t>48</w:t>
            </w:r>
          </w:p>
        </w:tc>
      </w:tr>
      <w:tr>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numPr>
                <w:ilvl w:val="0"/>
                <w:numId w:val="3"/>
              </w:numPr>
              <w:ind w:left="406"/>
              <w:rPr>
                <w:rFonts w:ascii="Arial" w:hAnsi="Arial" w:cs="Arial"/>
                <w:sz w:val="21"/>
                <w:szCs w:val="21"/>
              </w:rPr>
            </w:pPr>
            <w:r>
              <w:rPr>
                <w:rFonts w:ascii="Arial" w:hAnsi="Arial" w:cs="Arial"/>
                <w:sz w:val="21"/>
                <w:szCs w:val="21"/>
              </w:rPr>
              <w:t>Tutorial Hours</w:t>
            </w:r>
          </w:p>
        </w:tc>
        <w:tc>
          <w:tcPr>
            <w:tcW w:w="1701" w:type="dxa"/>
          </w:tcPr>
          <w:p>
            <w:pPr>
              <w:jc w:val="center"/>
              <w:rPr>
                <w:rFonts w:ascii="Arial" w:hAnsi="Arial" w:cs="Arial"/>
                <w:sz w:val="21"/>
                <w:szCs w:val="21"/>
              </w:rPr>
            </w:pPr>
            <w:r>
              <w:rPr>
                <w:rFonts w:ascii="Arial" w:hAnsi="Arial" w:cs="Arial"/>
                <w:sz w:val="21"/>
                <w:szCs w:val="21"/>
              </w:rPr>
              <w:t>20</w:t>
            </w:r>
          </w:p>
        </w:tc>
      </w:tr>
      <w:tr>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pStyle w:val="19"/>
              <w:numPr>
                <w:ilvl w:val="0"/>
                <w:numId w:val="4"/>
              </w:numPr>
              <w:ind w:left="406"/>
              <w:rPr>
                <w:rFonts w:ascii="Arial" w:hAnsi="Arial" w:cs="Arial"/>
                <w:b/>
                <w:sz w:val="21"/>
                <w:szCs w:val="21"/>
              </w:rPr>
            </w:pPr>
            <w:r>
              <w:rPr>
                <w:rFonts w:ascii="Arial" w:hAnsi="Arial" w:cs="Arial"/>
                <w:b/>
                <w:sz w:val="21"/>
                <w:szCs w:val="21"/>
              </w:rPr>
              <w:t>Total Hours</w:t>
            </w:r>
          </w:p>
        </w:tc>
        <w:tc>
          <w:tcPr>
            <w:tcW w:w="1701" w:type="dxa"/>
          </w:tcPr>
          <w:p>
            <w:pPr>
              <w:jc w:val="center"/>
              <w:rPr>
                <w:rFonts w:ascii="Arial" w:hAnsi="Arial" w:cs="Arial"/>
                <w:b/>
                <w:sz w:val="21"/>
                <w:szCs w:val="21"/>
              </w:rPr>
            </w:pPr>
            <w:r>
              <w:rPr>
                <w:rFonts w:ascii="Arial" w:hAnsi="Arial" w:cs="Arial"/>
                <w:b/>
                <w:sz w:val="21"/>
                <w:szCs w:val="21"/>
              </w:rPr>
              <w:t>68</w:t>
            </w:r>
          </w:p>
        </w:tc>
      </w:tr>
      <w:tr>
        <w:trPr>
          <w:trHeight w:val="346" w:hRule="atLeast"/>
          <w:jc w:val="center"/>
        </w:trPr>
        <w:tc>
          <w:tcPr>
            <w:tcW w:w="1838" w:type="dxa"/>
            <w:vMerge w:val="restart"/>
          </w:tcPr>
          <w:p>
            <w:pPr>
              <w:rPr>
                <w:rFonts w:ascii="Arial" w:hAnsi="Arial" w:cs="Arial"/>
                <w:sz w:val="21"/>
                <w:szCs w:val="21"/>
              </w:rPr>
            </w:pPr>
            <w:r>
              <w:rPr>
                <w:rFonts w:ascii="Arial" w:hAnsi="Arial" w:cs="Arial"/>
                <w:b/>
                <w:sz w:val="21"/>
                <w:szCs w:val="21"/>
              </w:rPr>
              <w:t>Assessment</w:t>
            </w:r>
            <w:r>
              <w:rPr>
                <w:rFonts w:ascii="Arial" w:hAnsi="Arial" w:cs="Arial"/>
                <w:sz w:val="21"/>
                <w:szCs w:val="21"/>
              </w:rPr>
              <w:t xml:space="preserve"> </w:t>
            </w:r>
          </w:p>
        </w:tc>
        <w:tc>
          <w:tcPr>
            <w:tcW w:w="5387" w:type="dxa"/>
          </w:tcPr>
          <w:p>
            <w:pPr>
              <w:pStyle w:val="19"/>
              <w:numPr>
                <w:ilvl w:val="0"/>
                <w:numId w:val="5"/>
              </w:numPr>
              <w:snapToGrid w:val="0"/>
              <w:ind w:left="406"/>
              <w:contextualSpacing/>
              <w:rPr>
                <w:rFonts w:ascii="Arial" w:hAnsi="Arial" w:cs="Arial"/>
                <w:spacing w:val="-2"/>
                <w:sz w:val="21"/>
                <w:szCs w:val="21"/>
                <w:lang w:val="en-GB"/>
              </w:rPr>
            </w:pPr>
            <w:r>
              <w:rPr>
                <w:rFonts w:ascii="Arial" w:hAnsi="Arial" w:cs="Arial"/>
                <w:spacing w:val="-2"/>
                <w:sz w:val="21"/>
                <w:szCs w:val="21"/>
                <w:lang w:val="en-GB"/>
              </w:rPr>
              <w:t>Continuous Assessment 1 (</w:t>
            </w:r>
            <w:r>
              <w:rPr>
                <w:rFonts w:ascii="Arial" w:hAnsi="Arial" w:cs="Arial"/>
                <w:spacing w:val="-2"/>
                <w:sz w:val="21"/>
                <w:szCs w:val="21"/>
              </w:rPr>
              <w:t>Assignment</w:t>
            </w:r>
            <w:r>
              <w:rPr>
                <w:rFonts w:ascii="Arial" w:hAnsi="Arial" w:cs="Arial"/>
                <w:spacing w:val="-2"/>
                <w:sz w:val="21"/>
                <w:szCs w:val="21"/>
                <w:lang w:val="en-GB"/>
              </w:rPr>
              <w:t>)</w:t>
            </w:r>
          </w:p>
        </w:tc>
        <w:tc>
          <w:tcPr>
            <w:tcW w:w="1701" w:type="dxa"/>
          </w:tcPr>
          <w:p>
            <w:pPr>
              <w:jc w:val="center"/>
              <w:rPr>
                <w:rFonts w:ascii="Arial" w:hAnsi="Arial" w:cs="Arial"/>
                <w:sz w:val="21"/>
                <w:szCs w:val="21"/>
              </w:rPr>
            </w:pPr>
            <w:r>
              <w:rPr>
                <w:rFonts w:hint="eastAsia" w:cs="Arial" w:asciiTheme="minorEastAsia" w:hAnsiTheme="minorEastAsia" w:eastAsiaTheme="minorEastAsia"/>
                <w:sz w:val="21"/>
                <w:szCs w:val="21"/>
                <w:lang w:eastAsia="zh-CN"/>
              </w:rPr>
              <w:t>2</w:t>
            </w:r>
            <w:r>
              <w:rPr>
                <w:rFonts w:hint="default" w:cs="Arial" w:asciiTheme="minorEastAsia" w:hAnsiTheme="minorEastAsia" w:eastAsiaTheme="minorEastAsia"/>
                <w:sz w:val="21"/>
                <w:szCs w:val="21"/>
                <w:lang w:eastAsia="zh-CN"/>
              </w:rPr>
              <w:t>0</w:t>
            </w:r>
            <w:r>
              <w:rPr>
                <w:rFonts w:ascii="Arial" w:hAnsi="Arial" w:cs="Arial"/>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pStyle w:val="19"/>
              <w:numPr>
                <w:ilvl w:val="0"/>
                <w:numId w:val="5"/>
              </w:numPr>
              <w:snapToGrid w:val="0"/>
              <w:ind w:left="406"/>
              <w:contextualSpacing/>
              <w:rPr>
                <w:rFonts w:ascii="Arial" w:hAnsi="Arial" w:cs="Arial"/>
                <w:spacing w:val="-2"/>
                <w:sz w:val="21"/>
                <w:szCs w:val="21"/>
                <w:lang w:val="en-GB"/>
              </w:rPr>
            </w:pPr>
            <w:r>
              <w:rPr>
                <w:rFonts w:ascii="Arial" w:hAnsi="Arial" w:cs="Arial"/>
                <w:spacing w:val="-2"/>
                <w:sz w:val="21"/>
                <w:szCs w:val="21"/>
                <w:lang w:val="en-GB"/>
              </w:rPr>
              <w:t>Continuous Assessment 2 (Attendance)</w:t>
            </w:r>
          </w:p>
        </w:tc>
        <w:tc>
          <w:tcPr>
            <w:tcW w:w="1701" w:type="dxa"/>
          </w:tcPr>
          <w:p>
            <w:pPr>
              <w:jc w:val="center"/>
              <w:rPr>
                <w:rFonts w:ascii="Arial" w:hAnsi="Arial" w:cs="Arial"/>
                <w:sz w:val="21"/>
                <w:szCs w:val="21"/>
              </w:rPr>
            </w:pPr>
            <w:r>
              <w:rPr>
                <w:rFonts w:ascii="Arial" w:hAnsi="Arial" w:cs="Arial"/>
                <w:sz w:val="21"/>
                <w:szCs w:val="21"/>
              </w:rPr>
              <w:t>20%</w:t>
            </w:r>
          </w:p>
        </w:tc>
      </w:tr>
      <w:tr>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pStyle w:val="19"/>
              <w:numPr>
                <w:ilvl w:val="0"/>
                <w:numId w:val="5"/>
              </w:numPr>
              <w:ind w:left="406"/>
              <w:contextualSpacing/>
              <w:rPr>
                <w:rFonts w:ascii="Arial" w:hAnsi="Arial" w:cs="Arial"/>
                <w:spacing w:val="-2"/>
                <w:sz w:val="21"/>
                <w:szCs w:val="21"/>
                <w:lang w:val="en-GB"/>
              </w:rPr>
            </w:pPr>
            <w:r>
              <w:rPr>
                <w:rFonts w:ascii="Arial" w:hAnsi="Arial" w:cs="Arial"/>
                <w:spacing w:val="-2"/>
                <w:sz w:val="21"/>
                <w:szCs w:val="21"/>
                <w:lang w:val="en-GB"/>
              </w:rPr>
              <w:t xml:space="preserve">Final </w:t>
            </w:r>
            <w:r>
              <w:rPr>
                <w:rFonts w:hint="eastAsia" w:ascii="Arial" w:hAnsi="Arial" w:cs="Arial"/>
                <w:spacing w:val="-2"/>
                <w:sz w:val="21"/>
                <w:szCs w:val="21"/>
                <w:lang w:val="en-US" w:eastAsia="zh-Hans"/>
              </w:rPr>
              <w:t>exam</w:t>
            </w:r>
          </w:p>
        </w:tc>
        <w:tc>
          <w:tcPr>
            <w:tcW w:w="1701" w:type="dxa"/>
          </w:tcPr>
          <w:p>
            <w:pPr>
              <w:jc w:val="center"/>
              <w:rPr>
                <w:rFonts w:ascii="Arial" w:hAnsi="Arial" w:cs="Arial"/>
                <w:spacing w:val="-2"/>
                <w:sz w:val="21"/>
                <w:szCs w:val="21"/>
                <w:lang w:val="en-GB"/>
              </w:rPr>
            </w:pPr>
            <w:r>
              <w:rPr>
                <w:rFonts w:ascii="Arial" w:hAnsi="Arial" w:cs="Arial"/>
                <w:sz w:val="21"/>
                <w:szCs w:val="21"/>
              </w:rPr>
              <w:t>60%</w:t>
            </w:r>
          </w:p>
        </w:tc>
      </w:tr>
      <w:tr>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pStyle w:val="19"/>
              <w:numPr>
                <w:ilvl w:val="0"/>
                <w:numId w:val="6"/>
              </w:numPr>
              <w:ind w:left="406"/>
              <w:rPr>
                <w:rFonts w:ascii="Arial" w:hAnsi="Arial" w:cs="Arial"/>
                <w:b/>
                <w:spacing w:val="-2"/>
                <w:sz w:val="21"/>
                <w:szCs w:val="21"/>
                <w:lang w:val="en-GB"/>
              </w:rPr>
            </w:pPr>
            <w:r>
              <w:rPr>
                <w:rFonts w:ascii="Arial" w:hAnsi="Arial" w:cs="Arial"/>
                <w:b/>
                <w:sz w:val="21"/>
                <w:szCs w:val="21"/>
              </w:rPr>
              <w:t>Total Assessments</w:t>
            </w:r>
          </w:p>
        </w:tc>
        <w:tc>
          <w:tcPr>
            <w:tcW w:w="1701" w:type="dxa"/>
          </w:tcPr>
          <w:p>
            <w:pPr>
              <w:jc w:val="center"/>
              <w:rPr>
                <w:rFonts w:ascii="Arial" w:hAnsi="Arial" w:cs="Arial"/>
                <w:b/>
                <w:spacing w:val="-2"/>
                <w:sz w:val="21"/>
                <w:szCs w:val="21"/>
                <w:lang w:val="en-GB"/>
              </w:rPr>
            </w:pPr>
            <w:r>
              <w:rPr>
                <w:rFonts w:ascii="Arial" w:hAnsi="Arial" w:cs="Arial"/>
                <w:b/>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jc w:val="center"/>
        </w:trPr>
        <w:tc>
          <w:tcPr>
            <w:tcW w:w="1838" w:type="dxa"/>
          </w:tcPr>
          <w:p>
            <w:pPr>
              <w:widowControl w:val="0"/>
              <w:suppressAutoHyphens w:val="0"/>
              <w:jc w:val="both"/>
              <w:rPr>
                <w:rFonts w:ascii="Arial" w:hAnsi="Arial" w:cs="Arial"/>
                <w:b/>
                <w:sz w:val="21"/>
                <w:szCs w:val="21"/>
              </w:rPr>
            </w:pPr>
            <w:r>
              <w:rPr>
                <w:rFonts w:ascii="Arial" w:hAnsi="Arial" w:cs="Arial"/>
                <w:b/>
                <w:sz w:val="21"/>
                <w:szCs w:val="21"/>
              </w:rPr>
              <w:t>Main References</w:t>
            </w:r>
          </w:p>
        </w:tc>
        <w:tc>
          <w:tcPr>
            <w:tcW w:w="7088" w:type="dxa"/>
            <w:gridSpan w:val="2"/>
          </w:tcPr>
          <w:p>
            <w:pPr>
              <w:pStyle w:val="19"/>
              <w:widowControl w:val="0"/>
              <w:numPr>
                <w:ilvl w:val="0"/>
                <w:numId w:val="7"/>
              </w:numPr>
              <w:tabs>
                <w:tab w:val="left" w:pos="311"/>
                <w:tab w:val="clear" w:pos="420"/>
              </w:tabs>
              <w:suppressAutoHyphens w:val="0"/>
              <w:ind w:left="311" w:hanging="311"/>
              <w:jc w:val="both"/>
              <w:rPr>
                <w:rFonts w:ascii="Arial" w:hAnsi="Arial" w:cs="Arial"/>
                <w:sz w:val="21"/>
                <w:szCs w:val="21"/>
              </w:rPr>
            </w:pPr>
            <w:r>
              <w:rPr>
                <w:rFonts w:ascii="Arial" w:hAnsi="Arial" w:cs="Arial"/>
                <w:sz w:val="21"/>
                <w:szCs w:val="21"/>
              </w:rPr>
              <w:t xml:space="preserve">Dean Karlan, Jonathan Morduch, </w:t>
            </w:r>
            <w:r>
              <w:rPr>
                <w:rFonts w:ascii="Arial" w:hAnsi="Arial" w:cs="Arial"/>
                <w:i/>
                <w:sz w:val="21"/>
                <w:szCs w:val="21"/>
              </w:rPr>
              <w:t>Macroeconomics</w:t>
            </w:r>
            <w:r>
              <w:rPr>
                <w:rFonts w:ascii="Arial" w:hAnsi="Arial" w:cs="Arial"/>
                <w:sz w:val="21"/>
                <w:szCs w:val="21"/>
              </w:rPr>
              <w:t>, 1</w:t>
            </w:r>
            <w:r>
              <w:rPr>
                <w:rFonts w:ascii="Arial" w:hAnsi="Arial" w:cs="Arial"/>
                <w:sz w:val="21"/>
                <w:szCs w:val="21"/>
                <w:vertAlign w:val="superscript"/>
              </w:rPr>
              <w:t>st</w:t>
            </w:r>
            <w:r>
              <w:rPr>
                <w:rFonts w:ascii="Arial" w:hAnsi="Arial" w:cs="Arial"/>
                <w:sz w:val="21"/>
                <w:szCs w:val="21"/>
              </w:rPr>
              <w:t xml:space="preserve"> Edition, McGraw-Hill Companies, 2017.</w:t>
            </w:r>
          </w:p>
        </w:tc>
      </w:tr>
      <w:tr>
        <w:trPr>
          <w:trHeight w:val="132" w:hRule="atLeast"/>
          <w:jc w:val="center"/>
        </w:trPr>
        <w:tc>
          <w:tcPr>
            <w:tcW w:w="1838" w:type="dxa"/>
            <w:shd w:val="clear" w:color="auto" w:fill="D8D8D8" w:themeFill="background1" w:themeFillShade="D9"/>
          </w:tcPr>
          <w:p>
            <w:pPr>
              <w:jc w:val="center"/>
              <w:rPr>
                <w:rFonts w:ascii="Arial" w:hAnsi="Arial" w:cs="Arial"/>
                <w:b/>
                <w:sz w:val="21"/>
                <w:szCs w:val="21"/>
              </w:rPr>
            </w:pPr>
          </w:p>
        </w:tc>
        <w:tc>
          <w:tcPr>
            <w:tcW w:w="7088" w:type="dxa"/>
            <w:gridSpan w:val="2"/>
            <w:shd w:val="clear" w:color="auto" w:fill="D8D8D8" w:themeFill="background1" w:themeFillShade="D9"/>
          </w:tcPr>
          <w:p>
            <w:pPr>
              <w:tabs>
                <w:tab w:val="left" w:pos="931"/>
                <w:tab w:val="left" w:pos="1135"/>
              </w:tabs>
              <w:rPr>
                <w:rFonts w:ascii="Arial" w:hAnsi="Arial" w:cs="Arial"/>
                <w:b/>
                <w:bCs/>
                <w:sz w:val="21"/>
                <w:szCs w:val="21"/>
              </w:rPr>
            </w:pPr>
            <w:r>
              <w:rPr>
                <w:rFonts w:ascii="Arial" w:hAnsi="Arial" w:cs="Arial"/>
                <w:b/>
                <w:bCs/>
                <w:sz w:val="21"/>
                <w:szCs w:val="21"/>
              </w:rPr>
              <w:t>BASIC OF ECONOMICS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w:t>
            </w:r>
          </w:p>
        </w:tc>
        <w:tc>
          <w:tcPr>
            <w:tcW w:w="7088" w:type="dxa"/>
            <w:gridSpan w:val="2"/>
            <w:shd w:val="clear" w:color="auto" w:fill="auto"/>
          </w:tcPr>
          <w:p>
            <w:pPr>
              <w:tabs>
                <w:tab w:val="left" w:pos="931"/>
                <w:tab w:val="left" w:pos="1135"/>
              </w:tabs>
              <w:rPr>
                <w:rFonts w:ascii="Arial" w:hAnsi="Arial" w:cs="Arial"/>
                <w:b/>
                <w:bCs/>
                <w:sz w:val="21"/>
                <w:szCs w:val="21"/>
              </w:rPr>
            </w:pPr>
            <w:r>
              <w:rPr>
                <w:rFonts w:ascii="Arial" w:hAnsi="Arial" w:cs="Arial"/>
                <w:b/>
                <w:bCs/>
                <w:sz w:val="21"/>
                <w:szCs w:val="21"/>
              </w:rPr>
              <w:t>Introductory Chapter: Basic of Economics (Synopsis of Chap. 1-4)</w:t>
            </w:r>
          </w:p>
          <w:p>
            <w:pPr>
              <w:pStyle w:val="19"/>
              <w:numPr>
                <w:ilvl w:val="0"/>
                <w:numId w:val="8"/>
              </w:numPr>
              <w:tabs>
                <w:tab w:val="left" w:pos="931"/>
                <w:tab w:val="left" w:pos="1135"/>
              </w:tabs>
              <w:rPr>
                <w:rFonts w:ascii="Arial" w:hAnsi="Arial" w:cs="Arial"/>
                <w:bCs/>
                <w:sz w:val="21"/>
                <w:szCs w:val="21"/>
              </w:rPr>
            </w:pPr>
            <w:r>
              <w:rPr>
                <w:rFonts w:ascii="Arial" w:hAnsi="Arial" w:cs="Arial"/>
                <w:bCs/>
                <w:sz w:val="21"/>
                <w:szCs w:val="21"/>
              </w:rPr>
              <w:t>Economics and Life</w:t>
            </w:r>
          </w:p>
          <w:p>
            <w:pPr>
              <w:pStyle w:val="19"/>
              <w:numPr>
                <w:ilvl w:val="0"/>
                <w:numId w:val="8"/>
              </w:numPr>
              <w:tabs>
                <w:tab w:val="left" w:pos="931"/>
                <w:tab w:val="left" w:pos="1135"/>
              </w:tabs>
              <w:rPr>
                <w:rFonts w:ascii="Arial" w:hAnsi="Arial" w:cs="Arial"/>
                <w:bCs/>
                <w:sz w:val="21"/>
                <w:szCs w:val="21"/>
              </w:rPr>
            </w:pPr>
            <w:r>
              <w:rPr>
                <w:rFonts w:ascii="Arial" w:hAnsi="Arial" w:cs="Arial"/>
                <w:bCs/>
                <w:sz w:val="21"/>
                <w:szCs w:val="21"/>
              </w:rPr>
              <w:t>Specialization and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2</w:t>
            </w:r>
          </w:p>
        </w:tc>
        <w:tc>
          <w:tcPr>
            <w:tcW w:w="7088" w:type="dxa"/>
            <w:gridSpan w:val="2"/>
            <w:shd w:val="clear" w:color="auto" w:fill="auto"/>
          </w:tcPr>
          <w:p>
            <w:pPr>
              <w:tabs>
                <w:tab w:val="left" w:pos="931"/>
                <w:tab w:val="left" w:pos="1135"/>
              </w:tabs>
              <w:rPr>
                <w:rFonts w:ascii="Arial" w:hAnsi="Arial" w:cs="Arial"/>
                <w:b/>
                <w:bCs/>
                <w:sz w:val="21"/>
                <w:szCs w:val="21"/>
              </w:rPr>
            </w:pPr>
            <w:r>
              <w:rPr>
                <w:rFonts w:ascii="Arial" w:hAnsi="Arial" w:cs="Arial"/>
                <w:b/>
                <w:bCs/>
                <w:sz w:val="21"/>
                <w:szCs w:val="21"/>
              </w:rPr>
              <w:t>Introductory Chapter: Basic of Economics (Synopsis of Chap. 1-4)</w:t>
            </w:r>
          </w:p>
          <w:p>
            <w:pPr>
              <w:pStyle w:val="19"/>
              <w:numPr>
                <w:ilvl w:val="0"/>
                <w:numId w:val="8"/>
              </w:numPr>
              <w:tabs>
                <w:tab w:val="left" w:pos="931"/>
                <w:tab w:val="left" w:pos="1135"/>
              </w:tabs>
              <w:rPr>
                <w:rFonts w:ascii="Arial" w:hAnsi="Arial" w:cs="Arial"/>
                <w:bCs/>
                <w:sz w:val="21"/>
                <w:szCs w:val="21"/>
              </w:rPr>
            </w:pPr>
            <w:r>
              <w:rPr>
                <w:rFonts w:ascii="Arial" w:hAnsi="Arial" w:cs="Arial"/>
                <w:bCs/>
                <w:sz w:val="21"/>
                <w:szCs w:val="21"/>
              </w:rPr>
              <w:t>Markets: Demand and Supply</w:t>
            </w:r>
          </w:p>
          <w:p>
            <w:pPr>
              <w:pStyle w:val="19"/>
              <w:numPr>
                <w:ilvl w:val="0"/>
                <w:numId w:val="8"/>
              </w:numPr>
              <w:tabs>
                <w:tab w:val="left" w:pos="931"/>
                <w:tab w:val="left" w:pos="1135"/>
              </w:tabs>
              <w:rPr>
                <w:rFonts w:ascii="Arial" w:hAnsi="Arial" w:cs="Arial"/>
                <w:bCs/>
                <w:sz w:val="21"/>
                <w:szCs w:val="21"/>
              </w:rPr>
            </w:pPr>
            <w:r>
              <w:rPr>
                <w:rFonts w:ascii="Arial" w:hAnsi="Arial" w:cs="Arial"/>
                <w:bCs/>
                <w:sz w:val="21"/>
                <w:szCs w:val="21"/>
              </w:rPr>
              <w:t>Price Elasticity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 w:hRule="atLeast"/>
          <w:jc w:val="center"/>
        </w:trPr>
        <w:tc>
          <w:tcPr>
            <w:tcW w:w="1838" w:type="dxa"/>
            <w:shd w:val="clear" w:color="auto" w:fill="D8D8D8" w:themeFill="background1" w:themeFillShade="D9"/>
          </w:tcPr>
          <w:p>
            <w:pPr>
              <w:jc w:val="center"/>
              <w:rPr>
                <w:rFonts w:ascii="Arial" w:hAnsi="Arial" w:cs="Arial"/>
                <w:sz w:val="21"/>
                <w:szCs w:val="21"/>
              </w:rPr>
            </w:pPr>
          </w:p>
        </w:tc>
        <w:tc>
          <w:tcPr>
            <w:tcW w:w="7088" w:type="dxa"/>
            <w:gridSpan w:val="2"/>
            <w:shd w:val="clear" w:color="auto" w:fill="D8D8D8" w:themeFill="background1" w:themeFillShade="D9"/>
          </w:tcPr>
          <w:p>
            <w:pPr>
              <w:tabs>
                <w:tab w:val="left" w:pos="931"/>
                <w:tab w:val="left" w:pos="1135"/>
              </w:tabs>
              <w:rPr>
                <w:rFonts w:ascii="Arial" w:hAnsi="Arial" w:cs="Arial"/>
                <w:b/>
                <w:bCs/>
                <w:sz w:val="21"/>
                <w:szCs w:val="21"/>
              </w:rPr>
            </w:pPr>
            <w:r>
              <w:rPr>
                <w:rFonts w:ascii="Arial" w:hAnsi="Arial" w:cs="Arial"/>
                <w:b/>
                <w:bCs/>
                <w:sz w:val="21"/>
                <w:szCs w:val="21"/>
              </w:rPr>
              <w:t>MACROECONOMICS</w:t>
            </w:r>
          </w:p>
        </w:tc>
      </w:tr>
      <w:tr>
        <w:trPr>
          <w:trHeight w:val="311"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3</w:t>
            </w:r>
          </w:p>
        </w:tc>
        <w:tc>
          <w:tcPr>
            <w:tcW w:w="7088" w:type="dxa"/>
            <w:gridSpan w:val="2"/>
            <w:shd w:val="clear" w:color="auto" w:fill="auto"/>
          </w:tcPr>
          <w:p>
            <w:pPr>
              <w:pStyle w:val="19"/>
              <w:numPr>
                <w:ilvl w:val="0"/>
                <w:numId w:val="9"/>
              </w:numPr>
              <w:tabs>
                <w:tab w:val="left" w:pos="931"/>
                <w:tab w:val="left" w:pos="1135"/>
              </w:tabs>
              <w:ind w:left="357" w:hanging="357"/>
              <w:rPr>
                <w:rFonts w:ascii="Arial" w:hAnsi="Arial" w:cs="Arial"/>
                <w:sz w:val="21"/>
                <w:szCs w:val="21"/>
              </w:rPr>
            </w:pPr>
            <w:r>
              <w:rPr>
                <w:rFonts w:ascii="Arial" w:hAnsi="Arial" w:cs="Arial"/>
                <w:b/>
                <w:sz w:val="21"/>
                <w:szCs w:val="21"/>
              </w:rPr>
              <w:t>Measuring</w:t>
            </w:r>
            <w:r>
              <w:rPr>
                <w:rFonts w:ascii="Arial" w:hAnsi="Arial" w:cs="Arial"/>
                <w:b/>
                <w:bCs/>
                <w:sz w:val="21"/>
                <w:szCs w:val="21"/>
              </w:rPr>
              <w:t xml:space="preserve"> the Wealth of Nations</w:t>
            </w:r>
          </w:p>
          <w:p>
            <w:pPr>
              <w:pStyle w:val="19"/>
              <w:widowControl w:val="0"/>
              <w:numPr>
                <w:ilvl w:val="0"/>
                <w:numId w:val="10"/>
              </w:numPr>
              <w:suppressAutoHyphens w:val="0"/>
              <w:autoSpaceDE w:val="0"/>
              <w:autoSpaceDN w:val="0"/>
              <w:adjustRightInd w:val="0"/>
              <w:rPr>
                <w:rFonts w:ascii="Arial" w:hAnsi="Arial" w:cs="Arial"/>
                <w:sz w:val="21"/>
                <w:szCs w:val="21"/>
              </w:rPr>
            </w:pPr>
            <w:r>
              <w:rPr>
                <w:rFonts w:ascii="Arial" w:hAnsi="Arial" w:cs="Arial"/>
                <w:sz w:val="21"/>
                <w:szCs w:val="21"/>
              </w:rPr>
              <w:t>Valuing an Economy</w:t>
            </w:r>
          </w:p>
          <w:p>
            <w:pPr>
              <w:pStyle w:val="19"/>
              <w:widowControl w:val="0"/>
              <w:numPr>
                <w:ilvl w:val="0"/>
                <w:numId w:val="10"/>
              </w:numPr>
              <w:suppressAutoHyphens w:val="0"/>
              <w:autoSpaceDE w:val="0"/>
              <w:autoSpaceDN w:val="0"/>
              <w:adjustRightInd w:val="0"/>
              <w:rPr>
                <w:rFonts w:ascii="Arial" w:hAnsi="Arial" w:cs="Arial"/>
                <w:sz w:val="21"/>
                <w:szCs w:val="21"/>
              </w:rPr>
            </w:pPr>
            <w:r>
              <w:rPr>
                <w:rFonts w:ascii="Arial" w:hAnsi="Arial" w:cs="Arial"/>
                <w:sz w:val="21"/>
                <w:szCs w:val="21"/>
              </w:rPr>
              <w:t>Approaches to Measuring GDP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4</w:t>
            </w:r>
          </w:p>
        </w:tc>
        <w:tc>
          <w:tcPr>
            <w:tcW w:w="7088" w:type="dxa"/>
            <w:gridSpan w:val="2"/>
            <w:shd w:val="clear" w:color="auto" w:fill="auto"/>
          </w:tcPr>
          <w:p>
            <w:pPr>
              <w:tabs>
                <w:tab w:val="left" w:pos="931"/>
                <w:tab w:val="left" w:pos="1135"/>
              </w:tabs>
              <w:rPr>
                <w:rFonts w:ascii="Arial" w:hAnsi="Arial" w:cs="Arial"/>
                <w:b/>
                <w:sz w:val="21"/>
                <w:szCs w:val="21"/>
              </w:rPr>
            </w:pPr>
            <w:r>
              <w:rPr>
                <w:rFonts w:ascii="Arial" w:hAnsi="Arial" w:cs="Arial"/>
                <w:b/>
                <w:sz w:val="21"/>
                <w:szCs w:val="21"/>
              </w:rPr>
              <w:t>Chapter 7:</w:t>
            </w:r>
            <w:r>
              <w:rPr>
                <w:rFonts w:ascii="Arial" w:hAnsi="Arial" w:cs="Arial"/>
                <w:b/>
                <w:sz w:val="21"/>
                <w:szCs w:val="21"/>
              </w:rPr>
              <w:tab/>
            </w:r>
            <w:r>
              <w:rPr>
                <w:rFonts w:ascii="Arial" w:hAnsi="Arial" w:cs="Arial"/>
                <w:b/>
                <w:sz w:val="21"/>
                <w:szCs w:val="21"/>
              </w:rPr>
              <w:t>Measuring the Wealth of Nations</w:t>
            </w:r>
          </w:p>
          <w:p>
            <w:pPr>
              <w:pStyle w:val="19"/>
              <w:widowControl w:val="0"/>
              <w:numPr>
                <w:ilvl w:val="0"/>
                <w:numId w:val="10"/>
              </w:numPr>
              <w:suppressAutoHyphens w:val="0"/>
              <w:autoSpaceDE w:val="0"/>
              <w:autoSpaceDN w:val="0"/>
              <w:adjustRightInd w:val="0"/>
              <w:rPr>
                <w:rFonts w:ascii="Arial" w:hAnsi="Arial" w:cs="Arial"/>
                <w:sz w:val="21"/>
                <w:szCs w:val="21"/>
              </w:rPr>
            </w:pPr>
            <w:r>
              <w:rPr>
                <w:rFonts w:ascii="Arial" w:hAnsi="Arial" w:cs="Arial"/>
                <w:sz w:val="21"/>
                <w:szCs w:val="21"/>
              </w:rPr>
              <w:t>Using GDP to Compare Economies</w:t>
            </w:r>
          </w:p>
          <w:p>
            <w:pPr>
              <w:pStyle w:val="19"/>
              <w:widowControl w:val="0"/>
              <w:numPr>
                <w:ilvl w:val="0"/>
                <w:numId w:val="10"/>
              </w:numPr>
              <w:suppressAutoHyphens w:val="0"/>
              <w:autoSpaceDE w:val="0"/>
              <w:autoSpaceDN w:val="0"/>
              <w:adjustRightInd w:val="0"/>
              <w:rPr>
                <w:rFonts w:ascii="Arial" w:hAnsi="Arial" w:cs="Arial"/>
                <w:b/>
                <w:sz w:val="21"/>
                <w:szCs w:val="21"/>
              </w:rPr>
            </w:pPr>
            <w:r>
              <w:rPr>
                <w:rFonts w:ascii="Arial" w:hAnsi="Arial" w:cs="Arial"/>
                <w:sz w:val="21"/>
                <w:szCs w:val="21"/>
              </w:rPr>
              <w:t>Limitations of GDP Measures</w:t>
            </w:r>
          </w:p>
        </w:tc>
      </w:tr>
      <w:tr>
        <w:trPr>
          <w:trHeight w:val="740"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5</w:t>
            </w:r>
          </w:p>
        </w:tc>
        <w:tc>
          <w:tcPr>
            <w:tcW w:w="7088" w:type="dxa"/>
            <w:gridSpan w:val="2"/>
            <w:shd w:val="clear" w:color="auto" w:fill="auto"/>
          </w:tcPr>
          <w:p>
            <w:pPr>
              <w:pStyle w:val="19"/>
              <w:numPr>
                <w:ilvl w:val="0"/>
                <w:numId w:val="9"/>
              </w:numPr>
              <w:tabs>
                <w:tab w:val="left" w:pos="931"/>
                <w:tab w:val="left" w:pos="1135"/>
              </w:tabs>
              <w:ind w:left="357" w:hanging="357"/>
              <w:rPr>
                <w:rFonts w:ascii="Arial" w:hAnsi="Arial" w:cs="Arial"/>
                <w:b/>
                <w:sz w:val="21"/>
                <w:szCs w:val="21"/>
              </w:rPr>
            </w:pPr>
            <w:r>
              <w:rPr>
                <w:rFonts w:ascii="Arial" w:hAnsi="Arial" w:cs="Arial"/>
                <w:b/>
                <w:sz w:val="21"/>
                <w:szCs w:val="21"/>
              </w:rPr>
              <w:t>The Cost of Living</w:t>
            </w:r>
          </w:p>
          <w:p>
            <w:pPr>
              <w:pStyle w:val="19"/>
              <w:widowControl w:val="0"/>
              <w:numPr>
                <w:ilvl w:val="0"/>
                <w:numId w:val="11"/>
              </w:numPr>
              <w:suppressAutoHyphens w:val="0"/>
              <w:autoSpaceDE w:val="0"/>
              <w:autoSpaceDN w:val="0"/>
              <w:adjustRightInd w:val="0"/>
              <w:rPr>
                <w:rFonts w:ascii="Arial" w:hAnsi="Arial" w:cs="Arial"/>
                <w:sz w:val="21"/>
                <w:szCs w:val="21"/>
              </w:rPr>
            </w:pPr>
            <w:r>
              <w:rPr>
                <w:rFonts w:ascii="Arial" w:hAnsi="Arial" w:cs="Arial"/>
                <w:sz w:val="21"/>
                <w:szCs w:val="21"/>
              </w:rPr>
              <w:t>The Cost of Living</w:t>
            </w:r>
          </w:p>
          <w:p>
            <w:pPr>
              <w:pStyle w:val="19"/>
              <w:widowControl w:val="0"/>
              <w:numPr>
                <w:ilvl w:val="0"/>
                <w:numId w:val="11"/>
              </w:numPr>
              <w:suppressAutoHyphens w:val="0"/>
              <w:autoSpaceDE w:val="0"/>
              <w:autoSpaceDN w:val="0"/>
              <w:adjustRightInd w:val="0"/>
              <w:rPr>
                <w:rFonts w:ascii="Arial" w:hAnsi="Arial" w:cs="Arial"/>
                <w:sz w:val="21"/>
                <w:szCs w:val="21"/>
              </w:rPr>
            </w:pPr>
            <w:r>
              <w:rPr>
                <w:rFonts w:ascii="Arial" w:hAnsi="Arial" w:cs="Arial"/>
                <w:sz w:val="21"/>
                <w:szCs w:val="21"/>
              </w:rPr>
              <w:t>Measuring Price Changes over Time</w:t>
            </w:r>
          </w:p>
          <w:p>
            <w:pPr>
              <w:pStyle w:val="19"/>
              <w:widowControl w:val="0"/>
              <w:numPr>
                <w:ilvl w:val="0"/>
                <w:numId w:val="11"/>
              </w:numPr>
              <w:suppressAutoHyphens w:val="0"/>
              <w:autoSpaceDE w:val="0"/>
              <w:autoSpaceDN w:val="0"/>
              <w:adjustRightInd w:val="0"/>
              <w:rPr>
                <w:rFonts w:ascii="Arial" w:hAnsi="Arial" w:cs="Arial"/>
                <w:sz w:val="21"/>
                <w:szCs w:val="21"/>
              </w:rPr>
            </w:pPr>
            <w:r>
              <w:rPr>
                <w:rFonts w:ascii="Arial" w:hAnsi="Arial" w:cs="Arial"/>
                <w:sz w:val="21"/>
                <w:szCs w:val="21"/>
              </w:rPr>
              <w:t xml:space="preserve">Using Price Indexes </w:t>
            </w:r>
          </w:p>
          <w:p>
            <w:pPr>
              <w:pStyle w:val="19"/>
              <w:widowControl w:val="0"/>
              <w:numPr>
                <w:ilvl w:val="0"/>
                <w:numId w:val="11"/>
              </w:numPr>
              <w:suppressAutoHyphens w:val="0"/>
              <w:autoSpaceDE w:val="0"/>
              <w:autoSpaceDN w:val="0"/>
              <w:adjustRightInd w:val="0"/>
              <w:rPr>
                <w:rFonts w:ascii="Arial" w:hAnsi="Arial" w:cs="Arial"/>
                <w:sz w:val="21"/>
                <w:szCs w:val="21"/>
              </w:rPr>
            </w:pPr>
            <w:r>
              <w:rPr>
                <w:rFonts w:ascii="Arial" w:hAnsi="Arial" w:cs="Arial"/>
                <w:sz w:val="21"/>
                <w:szCs w:val="21"/>
              </w:rPr>
              <w:t>Accounting for Price Differences across Places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6"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6</w:t>
            </w:r>
          </w:p>
        </w:tc>
        <w:tc>
          <w:tcPr>
            <w:tcW w:w="7088" w:type="dxa"/>
            <w:gridSpan w:val="2"/>
            <w:shd w:val="clear" w:color="auto" w:fill="auto"/>
          </w:tcPr>
          <w:p>
            <w:pPr>
              <w:pStyle w:val="19"/>
              <w:numPr>
                <w:ilvl w:val="0"/>
                <w:numId w:val="12"/>
              </w:numPr>
              <w:tabs>
                <w:tab w:val="left" w:pos="931"/>
                <w:tab w:val="left" w:pos="1135"/>
                <w:tab w:val="left" w:pos="1282"/>
              </w:tabs>
              <w:rPr>
                <w:rFonts w:ascii="Arial" w:hAnsi="Arial" w:cs="Arial"/>
                <w:b/>
                <w:sz w:val="21"/>
                <w:szCs w:val="21"/>
              </w:rPr>
            </w:pPr>
            <w:r>
              <w:rPr>
                <w:rFonts w:ascii="Arial" w:hAnsi="Arial" w:cs="Arial"/>
                <w:b/>
                <w:sz w:val="21"/>
                <w:szCs w:val="21"/>
              </w:rPr>
              <w:t xml:space="preserve"> Unemployment and the Demand for Labor</w:t>
            </w:r>
          </w:p>
          <w:p>
            <w:pPr>
              <w:pStyle w:val="19"/>
              <w:widowControl w:val="0"/>
              <w:numPr>
                <w:ilvl w:val="0"/>
                <w:numId w:val="13"/>
              </w:numPr>
              <w:suppressAutoHyphens w:val="0"/>
              <w:autoSpaceDE w:val="0"/>
              <w:autoSpaceDN w:val="0"/>
              <w:adjustRightInd w:val="0"/>
              <w:rPr>
                <w:rFonts w:ascii="Arial" w:hAnsi="Arial" w:cs="Arial"/>
                <w:sz w:val="21"/>
                <w:szCs w:val="21"/>
              </w:rPr>
            </w:pPr>
            <w:r>
              <w:rPr>
                <w:rFonts w:ascii="Arial" w:hAnsi="Arial" w:cs="Arial"/>
                <w:sz w:val="21"/>
                <w:szCs w:val="21"/>
              </w:rPr>
              <w:t>Defining and Measuring Unemployment</w:t>
            </w:r>
          </w:p>
          <w:p>
            <w:pPr>
              <w:pStyle w:val="19"/>
              <w:widowControl w:val="0"/>
              <w:numPr>
                <w:ilvl w:val="0"/>
                <w:numId w:val="13"/>
              </w:numPr>
              <w:suppressAutoHyphens w:val="0"/>
              <w:autoSpaceDE w:val="0"/>
              <w:autoSpaceDN w:val="0"/>
              <w:adjustRightInd w:val="0"/>
              <w:rPr>
                <w:rFonts w:ascii="Arial" w:hAnsi="Arial" w:cs="Arial"/>
                <w:sz w:val="21"/>
                <w:szCs w:val="21"/>
              </w:rPr>
            </w:pPr>
            <w:r>
              <w:rPr>
                <w:rFonts w:ascii="Arial" w:hAnsi="Arial" w:cs="Arial"/>
                <w:sz w:val="21"/>
                <w:szCs w:val="21"/>
              </w:rPr>
              <w:t xml:space="preserve">Equilibrium in the Labor Market </w:t>
            </w:r>
          </w:p>
          <w:p>
            <w:pPr>
              <w:pStyle w:val="19"/>
              <w:widowControl w:val="0"/>
              <w:numPr>
                <w:ilvl w:val="0"/>
                <w:numId w:val="13"/>
              </w:numPr>
              <w:suppressAutoHyphens w:val="0"/>
              <w:autoSpaceDE w:val="0"/>
              <w:autoSpaceDN w:val="0"/>
              <w:adjustRightInd w:val="0"/>
              <w:rPr>
                <w:rFonts w:ascii="Arial" w:hAnsi="Arial" w:cs="Arial"/>
                <w:sz w:val="21"/>
                <w:szCs w:val="21"/>
              </w:rPr>
            </w:pPr>
            <w:r>
              <w:rPr>
                <w:rFonts w:ascii="Arial" w:hAnsi="Arial" w:cs="Arial"/>
                <w:sz w:val="21"/>
                <w:szCs w:val="21"/>
              </w:rPr>
              <w:t>Categories of Unemployment</w:t>
            </w:r>
          </w:p>
          <w:p>
            <w:pPr>
              <w:pStyle w:val="19"/>
              <w:widowControl w:val="0"/>
              <w:numPr>
                <w:ilvl w:val="0"/>
                <w:numId w:val="13"/>
              </w:numPr>
              <w:suppressAutoHyphens w:val="0"/>
              <w:autoSpaceDE w:val="0"/>
              <w:autoSpaceDN w:val="0"/>
              <w:adjustRightInd w:val="0"/>
              <w:rPr>
                <w:rFonts w:ascii="Arial" w:hAnsi="Arial" w:cs="Arial"/>
                <w:sz w:val="21"/>
                <w:szCs w:val="21"/>
              </w:rPr>
            </w:pPr>
            <w:r>
              <w:rPr>
                <w:rFonts w:ascii="Arial" w:hAnsi="Arial" w:cs="Arial"/>
                <w:sz w:val="21"/>
                <w:szCs w:val="21"/>
              </w:rPr>
              <w:t>Public Policies and Other Influences on Unemployment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7</w:t>
            </w:r>
          </w:p>
        </w:tc>
        <w:tc>
          <w:tcPr>
            <w:tcW w:w="7088" w:type="dxa"/>
            <w:gridSpan w:val="2"/>
            <w:shd w:val="clear" w:color="auto" w:fill="auto"/>
          </w:tcPr>
          <w:p>
            <w:pPr>
              <w:pStyle w:val="19"/>
              <w:numPr>
                <w:ilvl w:val="0"/>
                <w:numId w:val="12"/>
              </w:numPr>
              <w:tabs>
                <w:tab w:val="left" w:pos="931"/>
                <w:tab w:val="left" w:pos="1135"/>
                <w:tab w:val="left" w:pos="1282"/>
              </w:tabs>
              <w:rPr>
                <w:rFonts w:ascii="Arial" w:hAnsi="Arial" w:cs="Arial"/>
                <w:b/>
                <w:sz w:val="21"/>
                <w:szCs w:val="21"/>
              </w:rPr>
            </w:pPr>
            <w:r>
              <w:rPr>
                <w:rFonts w:ascii="Arial" w:hAnsi="Arial" w:cs="Arial"/>
                <w:b/>
                <w:sz w:val="21"/>
                <w:szCs w:val="21"/>
              </w:rPr>
              <w:t xml:space="preserve"> Aggregate Demand and Aggregate Supply</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Aggregate Demand</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 xml:space="preserve">Aggregate Supply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8</w:t>
            </w:r>
          </w:p>
        </w:tc>
        <w:tc>
          <w:tcPr>
            <w:tcW w:w="7088" w:type="dxa"/>
            <w:gridSpan w:val="2"/>
            <w:shd w:val="clear" w:color="auto" w:fill="auto"/>
          </w:tcPr>
          <w:p>
            <w:pPr>
              <w:tabs>
                <w:tab w:val="left" w:pos="931"/>
                <w:tab w:val="left" w:pos="1135"/>
                <w:tab w:val="left" w:pos="1282"/>
              </w:tabs>
              <w:rPr>
                <w:rFonts w:ascii="Arial" w:hAnsi="Arial" w:cs="Arial"/>
                <w:b/>
                <w:sz w:val="21"/>
                <w:szCs w:val="21"/>
              </w:rPr>
            </w:pPr>
            <w:r>
              <w:rPr>
                <w:rFonts w:ascii="Arial" w:hAnsi="Arial" w:cs="Arial"/>
                <w:b/>
                <w:sz w:val="21"/>
                <w:szCs w:val="21"/>
              </w:rPr>
              <w:t>Chapter 11:</w:t>
            </w:r>
            <w:r>
              <w:rPr>
                <w:rFonts w:ascii="Arial" w:hAnsi="Arial" w:cs="Arial"/>
                <w:b/>
                <w:sz w:val="21"/>
                <w:szCs w:val="21"/>
              </w:rPr>
              <w:tab/>
            </w:r>
            <w:r>
              <w:rPr>
                <w:rFonts w:ascii="Arial" w:hAnsi="Arial" w:cs="Arial"/>
                <w:b/>
                <w:sz w:val="21"/>
                <w:szCs w:val="21"/>
              </w:rPr>
              <w:t xml:space="preserve"> Aggregate Demand and Aggregate Supply</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Economic Fluctuations</w:t>
            </w:r>
          </w:p>
          <w:p>
            <w:pPr>
              <w:pStyle w:val="19"/>
              <w:widowControl w:val="0"/>
              <w:numPr>
                <w:ilvl w:val="0"/>
                <w:numId w:val="14"/>
              </w:numPr>
              <w:suppressAutoHyphens w:val="0"/>
              <w:autoSpaceDE w:val="0"/>
              <w:autoSpaceDN w:val="0"/>
              <w:adjustRightInd w:val="0"/>
              <w:rPr>
                <w:rFonts w:ascii="Arial" w:hAnsi="Arial" w:cs="Arial"/>
                <w:b/>
                <w:sz w:val="21"/>
                <w:szCs w:val="21"/>
              </w:rPr>
            </w:pPr>
            <w:r>
              <w:rPr>
                <w:rFonts w:ascii="Arial" w:hAnsi="Arial" w:cs="Arial"/>
                <w:sz w:val="21"/>
                <w:szCs w:val="21"/>
              </w:rPr>
              <w:t>The Role of Public 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9</w:t>
            </w:r>
          </w:p>
        </w:tc>
        <w:tc>
          <w:tcPr>
            <w:tcW w:w="7088" w:type="dxa"/>
            <w:gridSpan w:val="2"/>
            <w:shd w:val="clear" w:color="auto" w:fill="auto"/>
          </w:tcPr>
          <w:p>
            <w:pPr>
              <w:widowControl/>
              <w:spacing w:line="284" w:lineRule="atLeast"/>
              <w:jc w:val="left"/>
              <w:rPr>
                <w:rFonts w:ascii="Arial" w:hAnsi="Arial" w:eastAsia="Times New Roman" w:cs="Arial"/>
                <w:b/>
                <w:sz w:val="21"/>
                <w:szCs w:val="21"/>
                <w:lang w:val="en-US" w:eastAsia="ar-SA" w:bidi="ar-SA"/>
              </w:rPr>
            </w:pPr>
            <w:r>
              <w:rPr>
                <w:rFonts w:ascii="Arial" w:hAnsi="Arial" w:eastAsia="Times New Roman" w:cs="Arial"/>
                <w:b/>
                <w:sz w:val="21"/>
                <w:szCs w:val="21"/>
                <w:lang w:val="en-US" w:eastAsia="ar-SA" w:bidi="ar-SA"/>
              </w:rPr>
              <w:t>Chapter 13 The Basics of Finance</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The Role of Financial Markets</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What is Financial Markets?</w:t>
            </w:r>
          </w:p>
        </w:tc>
      </w:tr>
      <w:tr>
        <w:trPr>
          <w:trHeight w:val="284"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10</w:t>
            </w:r>
          </w:p>
        </w:tc>
        <w:tc>
          <w:tcPr>
            <w:tcW w:w="7088" w:type="dxa"/>
            <w:gridSpan w:val="2"/>
            <w:shd w:val="clear" w:color="auto" w:fill="auto"/>
          </w:tcPr>
          <w:p>
            <w:pPr>
              <w:widowControl/>
              <w:spacing w:line="284" w:lineRule="atLeast"/>
              <w:jc w:val="left"/>
              <w:rPr>
                <w:rFonts w:ascii="Arial" w:hAnsi="Arial" w:eastAsia="Times New Roman" w:cs="Arial"/>
                <w:b/>
                <w:sz w:val="21"/>
                <w:szCs w:val="21"/>
                <w:lang w:val="en-US" w:eastAsia="ar-SA" w:bidi="ar-SA"/>
              </w:rPr>
            </w:pPr>
            <w:r>
              <w:rPr>
                <w:rFonts w:ascii="Arial" w:hAnsi="Arial" w:eastAsia="Times New Roman" w:cs="Arial"/>
                <w:b/>
                <w:sz w:val="21"/>
                <w:szCs w:val="21"/>
                <w:lang w:val="en-US" w:eastAsia="ar-SA" w:bidi="ar-SA"/>
              </w:rPr>
              <w:t>Chapter 13 The Basics of Finance</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The Modern Financial System</w:t>
            </w:r>
          </w:p>
          <w:p>
            <w:pPr>
              <w:pStyle w:val="19"/>
              <w:widowControl w:val="0"/>
              <w:numPr>
                <w:ilvl w:val="0"/>
                <w:numId w:val="14"/>
              </w:numPr>
              <w:suppressAutoHyphens w:val="0"/>
              <w:autoSpaceDE w:val="0"/>
              <w:autoSpaceDN w:val="0"/>
              <w:adjustRightInd w:val="0"/>
              <w:rPr>
                <w:rFonts w:ascii="Arial" w:hAnsi="Arial" w:cs="Arial"/>
                <w:b/>
                <w:sz w:val="21"/>
                <w:szCs w:val="21"/>
              </w:rPr>
            </w:pPr>
            <w:r>
              <w:rPr>
                <w:rFonts w:ascii="Arial" w:hAnsi="Arial" w:cs="Arial"/>
                <w:sz w:val="21"/>
                <w:szCs w:val="21"/>
              </w:rPr>
              <w:t>Valuing Assets</w:t>
            </w:r>
          </w:p>
        </w:tc>
      </w:tr>
      <w:tr>
        <w:trPr>
          <w:trHeight w:val="274"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11</w:t>
            </w:r>
          </w:p>
        </w:tc>
        <w:tc>
          <w:tcPr>
            <w:tcW w:w="7088" w:type="dxa"/>
            <w:gridSpan w:val="2"/>
            <w:shd w:val="clear" w:color="auto" w:fill="auto"/>
          </w:tcPr>
          <w:p>
            <w:pPr>
              <w:pStyle w:val="19"/>
              <w:widowControl w:val="0"/>
              <w:numPr>
                <w:numId w:val="0"/>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eastAsia="Times New Roman" w:cs="Arial"/>
                <w:b/>
                <w:sz w:val="21"/>
                <w:szCs w:val="21"/>
                <w:lang w:val="en-US" w:eastAsia="ar-SA" w:bidi="ar-SA"/>
              </w:rPr>
              <w:t>Midterm</w:t>
            </w:r>
          </w:p>
        </w:tc>
      </w:tr>
      <w:tr>
        <w:trPr>
          <w:trHeight w:val="274"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12</w:t>
            </w:r>
          </w:p>
        </w:tc>
        <w:tc>
          <w:tcPr>
            <w:tcW w:w="7088" w:type="dxa"/>
            <w:gridSpan w:val="2"/>
            <w:shd w:val="clear" w:color="auto" w:fill="auto"/>
            <w:vAlign w:val="top"/>
          </w:tcPr>
          <w:p>
            <w:pPr>
              <w:pStyle w:val="19"/>
              <w:numPr>
                <w:numId w:val="0"/>
              </w:numPr>
              <w:tabs>
                <w:tab w:val="left" w:pos="931"/>
                <w:tab w:val="left" w:pos="1135"/>
                <w:tab w:val="left" w:pos="1282"/>
              </w:tabs>
              <w:ind w:leftChars="0"/>
              <w:rPr>
                <w:rFonts w:ascii="Arial" w:hAnsi="Arial" w:cs="Arial"/>
                <w:b/>
                <w:sz w:val="21"/>
                <w:szCs w:val="21"/>
              </w:rPr>
            </w:pPr>
            <w:r>
              <w:rPr>
                <w:rFonts w:ascii="Arial" w:hAnsi="Arial" w:cs="Arial"/>
                <w:b/>
                <w:sz w:val="21"/>
                <w:szCs w:val="21"/>
              </w:rPr>
              <w:t>Chapter 14:</w:t>
            </w:r>
            <w:r>
              <w:rPr>
                <w:rFonts w:ascii="Arial" w:hAnsi="Arial" w:cs="Arial"/>
                <w:b/>
                <w:sz w:val="21"/>
                <w:szCs w:val="21"/>
              </w:rPr>
              <w:t xml:space="preserve">  </w:t>
            </w:r>
            <w:r>
              <w:rPr>
                <w:rFonts w:ascii="Arial" w:hAnsi="Arial" w:cs="Arial"/>
                <w:b/>
                <w:sz w:val="21"/>
                <w:szCs w:val="21"/>
              </w:rPr>
              <w:t>Money and the Monetary System</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 xml:space="preserve">What Is Money? </w:t>
            </w:r>
          </w:p>
          <w:p>
            <w:pPr>
              <w:pStyle w:val="19"/>
              <w:widowControl w:val="0"/>
              <w:numPr>
                <w:ilvl w:val="0"/>
                <w:numId w:val="14"/>
              </w:numPr>
              <w:suppressAutoHyphens w:val="0"/>
              <w:autoSpaceDE w:val="0"/>
              <w:autoSpaceDN w:val="0"/>
              <w:adjustRightInd w:val="0"/>
              <w:ind w:left="720" w:leftChars="0" w:hanging="360" w:firstLineChars="0"/>
              <w:rPr>
                <w:rFonts w:ascii="Arial" w:hAnsi="Arial" w:eastAsia="Times New Roman" w:cs="Arial"/>
                <w:sz w:val="21"/>
                <w:szCs w:val="21"/>
                <w:lang w:val="en-US" w:eastAsia="ar-SA" w:bidi="ar-SA"/>
              </w:rPr>
            </w:pPr>
            <w:r>
              <w:rPr>
                <w:rFonts w:ascii="Arial" w:hAnsi="Arial" w:cs="Arial"/>
                <w:sz w:val="21"/>
                <w:szCs w:val="21"/>
              </w:rPr>
              <w:t>Banks and the Money-Creation Process</w:t>
            </w:r>
          </w:p>
        </w:tc>
      </w:tr>
      <w:tr>
        <w:trPr>
          <w:trHeight w:val="132"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13</w:t>
            </w:r>
          </w:p>
        </w:tc>
        <w:tc>
          <w:tcPr>
            <w:tcW w:w="7088" w:type="dxa"/>
            <w:gridSpan w:val="2"/>
            <w:shd w:val="clear" w:color="auto" w:fill="auto"/>
            <w:vAlign w:val="top"/>
          </w:tcPr>
          <w:p>
            <w:pPr>
              <w:tabs>
                <w:tab w:val="left" w:pos="931"/>
                <w:tab w:val="left" w:pos="1135"/>
                <w:tab w:val="left" w:pos="1282"/>
              </w:tabs>
              <w:rPr>
                <w:rFonts w:ascii="Arial" w:hAnsi="Arial" w:cs="Arial"/>
                <w:b/>
                <w:sz w:val="21"/>
                <w:szCs w:val="21"/>
              </w:rPr>
            </w:pPr>
            <w:r>
              <w:rPr>
                <w:rFonts w:ascii="Arial" w:hAnsi="Arial" w:cs="Arial"/>
                <w:b/>
                <w:sz w:val="21"/>
                <w:szCs w:val="21"/>
              </w:rPr>
              <w:t>Chapter 14:</w:t>
            </w:r>
            <w:r>
              <w:rPr>
                <w:rFonts w:ascii="Arial" w:hAnsi="Arial" w:cs="Arial"/>
                <w:b/>
                <w:sz w:val="21"/>
                <w:szCs w:val="21"/>
              </w:rPr>
              <w:tab/>
            </w:r>
            <w:r>
              <w:rPr>
                <w:rFonts w:ascii="Arial" w:hAnsi="Arial" w:cs="Arial"/>
                <w:b/>
                <w:sz w:val="21"/>
                <w:szCs w:val="21"/>
              </w:rPr>
              <w:t>Money and the Monetary System</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Managing the Money Supply: The Federal Reserve</w:t>
            </w:r>
          </w:p>
          <w:p>
            <w:pPr>
              <w:pStyle w:val="19"/>
              <w:widowControl w:val="0"/>
              <w:numPr>
                <w:ilvl w:val="0"/>
                <w:numId w:val="14"/>
              </w:numPr>
              <w:suppressAutoHyphens w:val="0"/>
              <w:autoSpaceDE w:val="0"/>
              <w:autoSpaceDN w:val="0"/>
              <w:adjustRightInd w:val="0"/>
              <w:ind w:left="720" w:leftChars="0" w:hanging="360" w:firstLineChars="0"/>
              <w:rPr>
                <w:rFonts w:ascii="Arial" w:hAnsi="Arial" w:eastAsia="Times New Roman" w:cs="Arial"/>
                <w:b/>
                <w:sz w:val="21"/>
                <w:szCs w:val="21"/>
                <w:lang w:val="en-US" w:eastAsia="ar-SA" w:bidi="ar-SA"/>
              </w:rPr>
            </w:pPr>
            <w:r>
              <w:rPr>
                <w:rFonts w:ascii="Arial" w:hAnsi="Arial" w:cs="Arial"/>
                <w:sz w:val="21"/>
                <w:szCs w:val="21"/>
              </w:rPr>
              <w:t>The Economic Effects of Monetary Policy</w:t>
            </w:r>
          </w:p>
        </w:tc>
      </w:tr>
      <w:tr>
        <w:trPr>
          <w:trHeight w:val="132"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14</w:t>
            </w:r>
          </w:p>
        </w:tc>
        <w:tc>
          <w:tcPr>
            <w:tcW w:w="7088" w:type="dxa"/>
            <w:gridSpan w:val="2"/>
            <w:shd w:val="clear" w:color="auto" w:fill="auto"/>
            <w:vAlign w:val="top"/>
          </w:tcPr>
          <w:p>
            <w:pPr>
              <w:tabs>
                <w:tab w:val="left" w:pos="931"/>
                <w:tab w:val="left" w:pos="1135"/>
                <w:tab w:val="left" w:pos="1282"/>
              </w:tabs>
              <w:rPr>
                <w:rFonts w:ascii="Arial" w:hAnsi="Arial" w:cs="Arial"/>
                <w:b/>
                <w:sz w:val="21"/>
                <w:szCs w:val="21"/>
              </w:rPr>
            </w:pPr>
            <w:r>
              <w:rPr>
                <w:rFonts w:ascii="Arial" w:hAnsi="Arial" w:cs="Arial"/>
                <w:b/>
                <w:sz w:val="21"/>
                <w:szCs w:val="21"/>
              </w:rPr>
              <w:t>Chapter 15</w:t>
            </w:r>
            <w:r>
              <w:rPr>
                <w:rFonts w:ascii="Arial" w:hAnsi="Arial" w:cs="Arial"/>
                <w:b/>
                <w:sz w:val="21"/>
                <w:szCs w:val="21"/>
              </w:rPr>
              <w:t xml:space="preserve">: </w:t>
            </w:r>
            <w:r>
              <w:rPr>
                <w:rFonts w:ascii="Arial" w:hAnsi="Arial" w:cs="Arial"/>
                <w:b/>
                <w:sz w:val="21"/>
                <w:szCs w:val="21"/>
              </w:rPr>
              <w:t xml:space="preserve"> Inflation</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Changing Price Levels</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 xml:space="preserve">Why Do We Care About Changing </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Inflation and Deflation</w:t>
            </w:r>
          </w:p>
          <w:p>
            <w:pPr>
              <w:pStyle w:val="19"/>
              <w:widowControl w:val="0"/>
              <w:numPr>
                <w:ilvl w:val="0"/>
                <w:numId w:val="14"/>
              </w:numPr>
              <w:suppressAutoHyphens w:val="0"/>
              <w:autoSpaceDE w:val="0"/>
              <w:autoSpaceDN w:val="0"/>
              <w:adjustRightInd w:val="0"/>
              <w:rPr>
                <w:rFonts w:ascii="SimSun" w:hAnsi="SimSun" w:cs="SimSun"/>
                <w:kern w:val="0"/>
                <w:sz w:val="18"/>
                <w:szCs w:val="18"/>
                <w:lang w:val="en-US" w:eastAsia="ar-SA" w:bidi="ar"/>
              </w:rPr>
            </w:pPr>
            <w:r>
              <w:rPr>
                <w:rFonts w:ascii="Arial" w:hAnsi="Arial" w:cs="Arial"/>
                <w:sz w:val="21"/>
                <w:szCs w:val="21"/>
              </w:rPr>
              <w:t>Inflation and Monetary 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6"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15</w:t>
            </w:r>
          </w:p>
        </w:tc>
        <w:tc>
          <w:tcPr>
            <w:tcW w:w="7088" w:type="dxa"/>
            <w:gridSpan w:val="2"/>
            <w:shd w:val="clear" w:color="auto" w:fill="auto"/>
            <w:vAlign w:val="top"/>
          </w:tcPr>
          <w:p>
            <w:pPr>
              <w:tabs>
                <w:tab w:val="left" w:pos="931"/>
                <w:tab w:val="left" w:pos="1135"/>
                <w:tab w:val="left" w:pos="1282"/>
              </w:tabs>
              <w:rPr>
                <w:rFonts w:ascii="Arial" w:hAnsi="Arial" w:cs="Arial"/>
                <w:b/>
                <w:sz w:val="21"/>
                <w:szCs w:val="21"/>
              </w:rPr>
            </w:pPr>
            <w:r>
              <w:rPr>
                <w:rFonts w:ascii="Arial" w:hAnsi="Arial" w:cs="Arial"/>
                <w:b/>
                <w:sz w:val="21"/>
                <w:szCs w:val="21"/>
              </w:rPr>
              <w:t>Chapter 17</w:t>
            </w:r>
            <w:r>
              <w:rPr>
                <w:rFonts w:ascii="Arial" w:hAnsi="Arial" w:cs="Arial"/>
                <w:b/>
                <w:sz w:val="21"/>
                <w:szCs w:val="21"/>
              </w:rPr>
              <w:t xml:space="preserve">: </w:t>
            </w:r>
            <w:r>
              <w:rPr>
                <w:rFonts w:ascii="Arial" w:hAnsi="Arial" w:cs="Arial"/>
                <w:b/>
                <w:sz w:val="21"/>
                <w:szCs w:val="21"/>
              </w:rPr>
              <w:t xml:space="preserve"> Open-Market Macroeconomics</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International Flows of Goods and Capital</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International Capital Flows</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Exchange Rates</w:t>
            </w:r>
          </w:p>
          <w:p>
            <w:pPr>
              <w:pStyle w:val="19"/>
              <w:widowControl w:val="0"/>
              <w:numPr>
                <w:ilvl w:val="0"/>
                <w:numId w:val="14"/>
              </w:numPr>
              <w:suppressAutoHyphens w:val="0"/>
              <w:autoSpaceDE w:val="0"/>
              <w:autoSpaceDN w:val="0"/>
              <w:adjustRightInd w:val="0"/>
              <w:rPr>
                <w:rFonts w:ascii="SimSun" w:hAnsi="SimSun" w:eastAsia="Times New Roman" w:cs="SimSun"/>
                <w:kern w:val="0"/>
                <w:sz w:val="18"/>
                <w:szCs w:val="18"/>
                <w:lang w:val="en-US" w:eastAsia="ar-SA" w:bidi="ar"/>
              </w:rPr>
            </w:pPr>
            <w:r>
              <w:rPr>
                <w:rFonts w:ascii="Arial" w:hAnsi="Arial" w:cs="Arial"/>
                <w:sz w:val="21"/>
                <w:szCs w:val="21"/>
              </w:rPr>
              <w:t>Global Financial Crises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6"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16</w:t>
            </w:r>
          </w:p>
        </w:tc>
        <w:tc>
          <w:tcPr>
            <w:tcW w:w="7088" w:type="dxa"/>
            <w:gridSpan w:val="2"/>
            <w:shd w:val="clear" w:color="auto" w:fill="auto"/>
          </w:tcPr>
          <w:p>
            <w:pPr>
              <w:tabs>
                <w:tab w:val="left" w:pos="931"/>
                <w:tab w:val="left" w:pos="1135"/>
                <w:tab w:val="left" w:pos="1282"/>
              </w:tabs>
              <w:rPr>
                <w:rFonts w:ascii="Arial" w:hAnsi="Arial" w:cs="Arial"/>
                <w:b/>
                <w:sz w:val="21"/>
                <w:szCs w:val="21"/>
              </w:rPr>
            </w:pPr>
            <w:r>
              <w:rPr>
                <w:rFonts w:ascii="Arial" w:hAnsi="Arial" w:cs="Arial"/>
                <w:b/>
                <w:sz w:val="21"/>
                <w:szCs w:val="21"/>
              </w:rPr>
              <w:t>Chapter 18</w:t>
            </w:r>
            <w:r>
              <w:rPr>
                <w:rFonts w:ascii="Arial" w:hAnsi="Arial" w:cs="Arial"/>
                <w:b/>
                <w:sz w:val="21"/>
                <w:szCs w:val="21"/>
              </w:rPr>
              <w:t xml:space="preserve">: </w:t>
            </w:r>
            <w:r>
              <w:rPr>
                <w:rFonts w:ascii="Arial" w:hAnsi="Arial" w:cs="Arial"/>
                <w:b/>
                <w:sz w:val="21"/>
                <w:szCs w:val="21"/>
              </w:rPr>
              <w:t xml:space="preserve"> Development Economics</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Development and Capabilities</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The Basics of Development Economics</w:t>
            </w:r>
          </w:p>
        </w:tc>
      </w:tr>
    </w:tbl>
    <w:p/>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Symbol">
    <w:altName w:val="Kingsoft Sign"/>
    <w:panose1 w:val="05050102010706020507"/>
    <w:charset w:val="02"/>
    <w:family w:val="roman"/>
    <w:pitch w:val="default"/>
    <w:sig w:usb0="00000000" w:usb1="00000000" w:usb2="00000000" w:usb3="00000000" w:csb0="80000000" w:csb1="00000000"/>
  </w:font>
  <w:font w:name="Courier New">
    <w:panose1 w:val="02070609020205090404"/>
    <w:charset w:val="00"/>
    <w:family w:val="modern"/>
    <w:pitch w:val="default"/>
    <w:sig w:usb0="E0000AFF" w:usb1="40007843" w:usb2="00000001" w:usb3="00000000" w:csb0="400001BF" w:csb1="DFF70000"/>
  </w:font>
  <w:font w:name="Wingdings">
    <w:panose1 w:val="05000000000000000000"/>
    <w:charset w:val="02"/>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Verdana">
    <w:panose1 w:val="020B08040305040B0204"/>
    <w:charset w:val="00"/>
    <w:family w:val="swiss"/>
    <w:pitch w:val="default"/>
    <w:sig w:usb0="A10006FF" w:usb1="4000205B" w:usb2="00000010" w:usb3="00000000" w:csb0="2000019F" w:csb1="00000000"/>
  </w:font>
  <w:font w:name="Arial Unicode MS">
    <w:panose1 w:val="020B0604020202020204"/>
    <w:charset w:val="80"/>
    <w:family w:val="swiss"/>
    <w:pitch w:val="default"/>
    <w:sig w:usb0="FFFFFFFF" w:usb1="E9FFFFFF" w:usb2="0000003F" w:usb3="00000000" w:csb0="603F01FF" w:csb1="FFFF0000"/>
  </w:font>
  <w:font w:name="Calibri Light">
    <w:panose1 w:val="020F0702030404030204"/>
    <w:charset w:val="00"/>
    <w:family w:val="swiss"/>
    <w:pitch w:val="default"/>
    <w:sig w:usb0="E10002FF" w:usb1="4000ACFF" w:usb2="00000009" w:usb3="00000000" w:csb0="2000019F" w:csb1="00000000"/>
  </w:font>
  <w:font w:name="冬青黑体简体中文">
    <w:panose1 w:val="020B0300000000000000"/>
    <w:charset w:val="86"/>
    <w:family w:val="auto"/>
    <w:pitch w:val="default"/>
    <w:sig w:usb0="A00002BF" w:usb1="1ACF7CFA" w:usb2="00000016" w:usb3="00000000" w:csb0="00060007" w:csb1="00000000"/>
  </w:font>
  <w:font w:name="华文楷体">
    <w:altName w:val="华文宋体"/>
    <w:panose1 w:val="02010600040101010101"/>
    <w:charset w:val="86"/>
    <w:family w:val="auto"/>
    <w:pitch w:val="default"/>
    <w:sig w:usb0="00000000" w:usb1="00000000" w:usb2="00000016" w:usb3="00000000" w:csb0="0004001F" w:csb1="00000000"/>
  </w:font>
  <w:font w:name="Tahoma">
    <w:panose1 w:val="020B0804030504040204"/>
    <w:charset w:val="00"/>
    <w:family w:val="swiss"/>
    <w:pitch w:val="default"/>
    <w:sig w:usb0="E1002AFF" w:usb1="C000605B"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华文行楷">
    <w:panose1 w:val="02010800040101010101"/>
    <w:charset w:val="86"/>
    <w:family w:val="auto"/>
    <w:pitch w:val="default"/>
    <w:sig w:usb0="00000001" w:usb1="080F0000" w:usb2="00000000" w:usb3="00000000" w:csb0="00040000" w:csb1="00000000"/>
  </w:font>
  <w:font w:name="黑体">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Symbol">
    <w:altName w:val="Kingsoft Sign"/>
    <w:panose1 w:val="05050102010706020507"/>
    <w:charset w:val="00"/>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华文宋体">
    <w:panose1 w:val="02010600040101010101"/>
    <w:charset w:val="86"/>
    <w:family w:val="auto"/>
    <w:pitch w:val="default"/>
    <w:sig w:usb0="80000287" w:usb1="280F3C52" w:usb2="00000016" w:usb3="00000000" w:csb0="0004001F" w:csb1="00000000"/>
  </w:font>
  <w:font w:name="SimSun">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Arial" w:hAnsi="Arial" w:cs="Arial"/>
        <w:sz w:val="20"/>
      </w:rPr>
      <w:id w:val="1093750298"/>
    </w:sdtPr>
    <w:sdtEndPr>
      <w:rPr>
        <w:rFonts w:ascii="Arial" w:hAnsi="Arial" w:cs="Arial"/>
        <w:sz w:val="20"/>
      </w:rPr>
    </w:sdtEndPr>
    <w:sdtContent>
      <w:sdt>
        <w:sdtPr>
          <w:rPr>
            <w:rFonts w:ascii="Arial" w:hAnsi="Arial" w:cs="Arial"/>
            <w:sz w:val="20"/>
          </w:rPr>
          <w:id w:val="1728636285"/>
        </w:sdtPr>
        <w:sdtEndPr>
          <w:rPr>
            <w:rFonts w:ascii="Arial" w:hAnsi="Arial" w:cs="Arial"/>
            <w:sz w:val="20"/>
          </w:rPr>
        </w:sdtEndPr>
        <w:sdtContent>
          <w:p>
            <w:pPr>
              <w:pStyle w:val="5"/>
              <w:jc w:val="center"/>
              <w:rPr>
                <w:rFonts w:ascii="Arial" w:hAnsi="Arial" w:cs="Arial"/>
                <w:sz w:val="20"/>
              </w:rPr>
            </w:pPr>
            <w:r>
              <w:rPr>
                <w:rFonts w:ascii="Arial" w:hAnsi="Arial" w:cs="Arial"/>
                <w:sz w:val="20"/>
              </w:rPr>
              <w:t xml:space="preserve">Page </w:t>
            </w:r>
            <w:r>
              <w:rPr>
                <w:rFonts w:ascii="Arial" w:hAnsi="Arial" w:cs="Arial"/>
                <w:bCs/>
                <w:sz w:val="20"/>
              </w:rPr>
              <w:fldChar w:fldCharType="begin"/>
            </w:r>
            <w:r>
              <w:rPr>
                <w:rFonts w:ascii="Arial" w:hAnsi="Arial" w:cs="Arial"/>
                <w:bCs/>
                <w:sz w:val="20"/>
              </w:rPr>
              <w:instrText xml:space="preserve"> PAGE </w:instrText>
            </w:r>
            <w:r>
              <w:rPr>
                <w:rFonts w:ascii="Arial" w:hAnsi="Arial" w:cs="Arial"/>
                <w:bCs/>
                <w:sz w:val="20"/>
              </w:rPr>
              <w:fldChar w:fldCharType="separate"/>
            </w:r>
            <w:r>
              <w:rPr>
                <w:rFonts w:ascii="Arial" w:hAnsi="Arial" w:cs="Arial"/>
                <w:bCs/>
                <w:sz w:val="20"/>
              </w:rPr>
              <w:t>2</w:t>
            </w:r>
            <w:r>
              <w:rPr>
                <w:rFonts w:ascii="Arial" w:hAnsi="Arial" w:cs="Arial"/>
                <w:bCs/>
                <w:sz w:val="20"/>
              </w:rPr>
              <w:fldChar w:fldCharType="end"/>
            </w:r>
            <w:r>
              <w:rPr>
                <w:rFonts w:ascii="Arial" w:hAnsi="Arial" w:cs="Arial"/>
                <w:sz w:val="20"/>
              </w:rPr>
              <w:t xml:space="preserve"> of </w:t>
            </w:r>
            <w:r>
              <w:rPr>
                <w:rFonts w:ascii="Arial" w:hAnsi="Arial" w:cs="Arial"/>
                <w:bCs/>
                <w:sz w:val="20"/>
              </w:rPr>
              <w:fldChar w:fldCharType="begin"/>
            </w:r>
            <w:r>
              <w:rPr>
                <w:rFonts w:ascii="Arial" w:hAnsi="Arial" w:cs="Arial"/>
                <w:bCs/>
                <w:sz w:val="20"/>
              </w:rPr>
              <w:instrText xml:space="preserve"> NUMPAGES  </w:instrText>
            </w:r>
            <w:r>
              <w:rPr>
                <w:rFonts w:ascii="Arial" w:hAnsi="Arial" w:cs="Arial"/>
                <w:bCs/>
                <w:sz w:val="20"/>
              </w:rPr>
              <w:fldChar w:fldCharType="separate"/>
            </w:r>
            <w:r>
              <w:rPr>
                <w:rFonts w:ascii="Arial" w:hAnsi="Arial" w:cs="Arial"/>
                <w:bCs/>
                <w:sz w:val="20"/>
              </w:rPr>
              <w:t>3</w:t>
            </w:r>
            <w:r>
              <w:rPr>
                <w:rFonts w:ascii="Arial" w:hAnsi="Arial" w:cs="Arial"/>
                <w:bCs/>
                <w:sz w:val="20"/>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60FC"/>
    <w:multiLevelType w:val="multilevel"/>
    <w:tmpl w:val="084160F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2C540B4"/>
    <w:multiLevelType w:val="multilevel"/>
    <w:tmpl w:val="12C540B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9767302"/>
    <w:multiLevelType w:val="multilevel"/>
    <w:tmpl w:val="19767302"/>
    <w:lvl w:ilvl="0" w:tentative="0">
      <w:start w:val="1"/>
      <w:numFmt w:val="decimal"/>
      <w:lvlText w:val="%1."/>
      <w:lvlJc w:val="left"/>
      <w:pPr>
        <w:tabs>
          <w:tab w:val="left" w:pos="420"/>
        </w:tabs>
        <w:ind w:left="420" w:hanging="420"/>
      </w:pPr>
      <w:rPr>
        <w:rFonts w:hint="default"/>
        <w:sz w:val="22"/>
        <w:szCs w:val="15"/>
      </w:rPr>
    </w:lvl>
    <w:lvl w:ilvl="1" w:tentative="0">
      <w:start w:val="1"/>
      <w:numFmt w:val="lowerLetter"/>
      <w:lvlText w:val="%2."/>
      <w:lvlJc w:val="left"/>
      <w:pPr>
        <w:ind w:left="1368" w:hanging="360"/>
      </w:pPr>
    </w:lvl>
    <w:lvl w:ilvl="2" w:tentative="0">
      <w:start w:val="1"/>
      <w:numFmt w:val="lowerRoman"/>
      <w:lvlText w:val="%3."/>
      <w:lvlJc w:val="right"/>
      <w:pPr>
        <w:ind w:left="2088" w:hanging="180"/>
      </w:pPr>
    </w:lvl>
    <w:lvl w:ilvl="3" w:tentative="0">
      <w:start w:val="1"/>
      <w:numFmt w:val="decimal"/>
      <w:lvlText w:val="%4."/>
      <w:lvlJc w:val="left"/>
      <w:pPr>
        <w:ind w:left="2808" w:hanging="360"/>
      </w:pPr>
    </w:lvl>
    <w:lvl w:ilvl="4" w:tentative="0">
      <w:start w:val="1"/>
      <w:numFmt w:val="lowerLetter"/>
      <w:lvlText w:val="%5."/>
      <w:lvlJc w:val="left"/>
      <w:pPr>
        <w:ind w:left="3528" w:hanging="360"/>
      </w:pPr>
    </w:lvl>
    <w:lvl w:ilvl="5" w:tentative="0">
      <w:start w:val="1"/>
      <w:numFmt w:val="lowerRoman"/>
      <w:lvlText w:val="%6."/>
      <w:lvlJc w:val="right"/>
      <w:pPr>
        <w:ind w:left="4248" w:hanging="180"/>
      </w:pPr>
    </w:lvl>
    <w:lvl w:ilvl="6" w:tentative="0">
      <w:start w:val="1"/>
      <w:numFmt w:val="decimal"/>
      <w:lvlText w:val="%7."/>
      <w:lvlJc w:val="left"/>
      <w:pPr>
        <w:ind w:left="4968" w:hanging="360"/>
      </w:pPr>
    </w:lvl>
    <w:lvl w:ilvl="7" w:tentative="0">
      <w:start w:val="1"/>
      <w:numFmt w:val="lowerLetter"/>
      <w:lvlText w:val="%8."/>
      <w:lvlJc w:val="left"/>
      <w:pPr>
        <w:ind w:left="5688" w:hanging="360"/>
      </w:pPr>
    </w:lvl>
    <w:lvl w:ilvl="8" w:tentative="0">
      <w:start w:val="1"/>
      <w:numFmt w:val="lowerRoman"/>
      <w:lvlText w:val="%9."/>
      <w:lvlJc w:val="right"/>
      <w:pPr>
        <w:ind w:left="6408" w:hanging="180"/>
      </w:pPr>
    </w:lvl>
  </w:abstractNum>
  <w:abstractNum w:abstractNumId="3">
    <w:nsid w:val="338B1822"/>
    <w:multiLevelType w:val="multilevel"/>
    <w:tmpl w:val="338B182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43229B9"/>
    <w:multiLevelType w:val="multilevel"/>
    <w:tmpl w:val="343229B9"/>
    <w:lvl w:ilvl="0" w:tentative="0">
      <w:start w:val="1"/>
      <w:numFmt w:val="decimal"/>
      <w:lvlText w:val="%1."/>
      <w:lvlJc w:val="left"/>
      <w:pPr>
        <w:ind w:left="360" w:hanging="360"/>
      </w:pPr>
      <w:rPr>
        <w:rFonts w:hint="default"/>
        <w:sz w:val="22"/>
        <w:szCs w:val="15"/>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5">
    <w:nsid w:val="3E951FCB"/>
    <w:multiLevelType w:val="multilevel"/>
    <w:tmpl w:val="3E951FCB"/>
    <w:lvl w:ilvl="0" w:tentative="0">
      <w:start w:val="1"/>
      <w:numFmt w:val="bullet"/>
      <w:lvlText w:val=""/>
      <w:lvlJc w:val="left"/>
      <w:pPr>
        <w:ind w:left="1126" w:hanging="360"/>
      </w:pPr>
      <w:rPr>
        <w:rFonts w:hint="default" w:ascii="Symbol" w:hAnsi="Symbol"/>
      </w:rPr>
    </w:lvl>
    <w:lvl w:ilvl="1" w:tentative="0">
      <w:start w:val="1"/>
      <w:numFmt w:val="bullet"/>
      <w:lvlText w:val="o"/>
      <w:lvlJc w:val="left"/>
      <w:pPr>
        <w:ind w:left="1846" w:hanging="360"/>
      </w:pPr>
      <w:rPr>
        <w:rFonts w:hint="default" w:ascii="Courier New" w:hAnsi="Courier New" w:cs="Courier New"/>
      </w:rPr>
    </w:lvl>
    <w:lvl w:ilvl="2" w:tentative="0">
      <w:start w:val="1"/>
      <w:numFmt w:val="bullet"/>
      <w:lvlText w:val=""/>
      <w:lvlJc w:val="left"/>
      <w:pPr>
        <w:ind w:left="2566" w:hanging="360"/>
      </w:pPr>
      <w:rPr>
        <w:rFonts w:hint="default" w:ascii="Wingdings" w:hAnsi="Wingdings"/>
      </w:rPr>
    </w:lvl>
    <w:lvl w:ilvl="3" w:tentative="0">
      <w:start w:val="1"/>
      <w:numFmt w:val="bullet"/>
      <w:lvlText w:val=""/>
      <w:lvlJc w:val="left"/>
      <w:pPr>
        <w:ind w:left="3286" w:hanging="360"/>
      </w:pPr>
      <w:rPr>
        <w:rFonts w:hint="default" w:ascii="Symbol" w:hAnsi="Symbol"/>
      </w:rPr>
    </w:lvl>
    <w:lvl w:ilvl="4" w:tentative="0">
      <w:start w:val="1"/>
      <w:numFmt w:val="bullet"/>
      <w:lvlText w:val="o"/>
      <w:lvlJc w:val="left"/>
      <w:pPr>
        <w:ind w:left="4006" w:hanging="360"/>
      </w:pPr>
      <w:rPr>
        <w:rFonts w:hint="default" w:ascii="Courier New" w:hAnsi="Courier New" w:cs="Courier New"/>
      </w:rPr>
    </w:lvl>
    <w:lvl w:ilvl="5" w:tentative="0">
      <w:start w:val="1"/>
      <w:numFmt w:val="bullet"/>
      <w:lvlText w:val=""/>
      <w:lvlJc w:val="left"/>
      <w:pPr>
        <w:ind w:left="4726" w:hanging="360"/>
      </w:pPr>
      <w:rPr>
        <w:rFonts w:hint="default" w:ascii="Wingdings" w:hAnsi="Wingdings"/>
      </w:rPr>
    </w:lvl>
    <w:lvl w:ilvl="6" w:tentative="0">
      <w:start w:val="1"/>
      <w:numFmt w:val="bullet"/>
      <w:lvlText w:val=""/>
      <w:lvlJc w:val="left"/>
      <w:pPr>
        <w:ind w:left="5446" w:hanging="360"/>
      </w:pPr>
      <w:rPr>
        <w:rFonts w:hint="default" w:ascii="Symbol" w:hAnsi="Symbol"/>
      </w:rPr>
    </w:lvl>
    <w:lvl w:ilvl="7" w:tentative="0">
      <w:start w:val="1"/>
      <w:numFmt w:val="bullet"/>
      <w:lvlText w:val="o"/>
      <w:lvlJc w:val="left"/>
      <w:pPr>
        <w:ind w:left="6166" w:hanging="360"/>
      </w:pPr>
      <w:rPr>
        <w:rFonts w:hint="default" w:ascii="Courier New" w:hAnsi="Courier New" w:cs="Courier New"/>
      </w:rPr>
    </w:lvl>
    <w:lvl w:ilvl="8" w:tentative="0">
      <w:start w:val="1"/>
      <w:numFmt w:val="bullet"/>
      <w:lvlText w:val=""/>
      <w:lvlJc w:val="left"/>
      <w:pPr>
        <w:ind w:left="6886" w:hanging="360"/>
      </w:pPr>
      <w:rPr>
        <w:rFonts w:hint="default" w:ascii="Wingdings" w:hAnsi="Wingdings"/>
      </w:rPr>
    </w:lvl>
  </w:abstractNum>
  <w:abstractNum w:abstractNumId="6">
    <w:nsid w:val="480D6C6E"/>
    <w:multiLevelType w:val="multilevel"/>
    <w:tmpl w:val="480D6C6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5ECC7140"/>
    <w:multiLevelType w:val="multilevel"/>
    <w:tmpl w:val="5ECC7140"/>
    <w:lvl w:ilvl="0" w:tentative="0">
      <w:start w:val="1"/>
      <w:numFmt w:val="decimal"/>
      <w:lvlText w:val="%1."/>
      <w:lvlJc w:val="left"/>
      <w:pPr>
        <w:ind w:left="360" w:hanging="360"/>
      </w:pPr>
      <w:rPr>
        <w:rFonts w:hint="default"/>
        <w:sz w:val="22"/>
        <w:szCs w:val="15"/>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8">
    <w:nsid w:val="5F766D48"/>
    <w:multiLevelType w:val="multilevel"/>
    <w:tmpl w:val="5F766D48"/>
    <w:lvl w:ilvl="0" w:tentative="0">
      <w:start w:val="1"/>
      <w:numFmt w:val="bullet"/>
      <w:lvlText w:val=""/>
      <w:lvlJc w:val="left"/>
      <w:pPr>
        <w:ind w:left="896" w:hanging="360"/>
      </w:pPr>
      <w:rPr>
        <w:rFonts w:hint="default" w:ascii="Symbol" w:hAnsi="Symbol"/>
      </w:rPr>
    </w:lvl>
    <w:lvl w:ilvl="1" w:tentative="0">
      <w:start w:val="1"/>
      <w:numFmt w:val="bullet"/>
      <w:lvlText w:val="o"/>
      <w:lvlJc w:val="left"/>
      <w:pPr>
        <w:ind w:left="1616" w:hanging="360"/>
      </w:pPr>
      <w:rPr>
        <w:rFonts w:hint="default" w:ascii="Courier New" w:hAnsi="Courier New" w:cs="Courier New"/>
      </w:rPr>
    </w:lvl>
    <w:lvl w:ilvl="2" w:tentative="0">
      <w:start w:val="1"/>
      <w:numFmt w:val="bullet"/>
      <w:lvlText w:val=""/>
      <w:lvlJc w:val="left"/>
      <w:pPr>
        <w:ind w:left="2336" w:hanging="360"/>
      </w:pPr>
      <w:rPr>
        <w:rFonts w:hint="default" w:ascii="Wingdings" w:hAnsi="Wingdings"/>
      </w:rPr>
    </w:lvl>
    <w:lvl w:ilvl="3" w:tentative="0">
      <w:start w:val="1"/>
      <w:numFmt w:val="bullet"/>
      <w:lvlText w:val=""/>
      <w:lvlJc w:val="left"/>
      <w:pPr>
        <w:ind w:left="3056" w:hanging="360"/>
      </w:pPr>
      <w:rPr>
        <w:rFonts w:hint="default" w:ascii="Symbol" w:hAnsi="Symbol"/>
      </w:rPr>
    </w:lvl>
    <w:lvl w:ilvl="4" w:tentative="0">
      <w:start w:val="1"/>
      <w:numFmt w:val="bullet"/>
      <w:lvlText w:val="o"/>
      <w:lvlJc w:val="left"/>
      <w:pPr>
        <w:ind w:left="3776" w:hanging="360"/>
      </w:pPr>
      <w:rPr>
        <w:rFonts w:hint="default" w:ascii="Courier New" w:hAnsi="Courier New" w:cs="Courier New"/>
      </w:rPr>
    </w:lvl>
    <w:lvl w:ilvl="5" w:tentative="0">
      <w:start w:val="1"/>
      <w:numFmt w:val="bullet"/>
      <w:lvlText w:val=""/>
      <w:lvlJc w:val="left"/>
      <w:pPr>
        <w:ind w:left="4496" w:hanging="360"/>
      </w:pPr>
      <w:rPr>
        <w:rFonts w:hint="default" w:ascii="Wingdings" w:hAnsi="Wingdings"/>
      </w:rPr>
    </w:lvl>
    <w:lvl w:ilvl="6" w:tentative="0">
      <w:start w:val="1"/>
      <w:numFmt w:val="bullet"/>
      <w:lvlText w:val=""/>
      <w:lvlJc w:val="left"/>
      <w:pPr>
        <w:ind w:left="5216" w:hanging="360"/>
      </w:pPr>
      <w:rPr>
        <w:rFonts w:hint="default" w:ascii="Symbol" w:hAnsi="Symbol"/>
      </w:rPr>
    </w:lvl>
    <w:lvl w:ilvl="7" w:tentative="0">
      <w:start w:val="1"/>
      <w:numFmt w:val="bullet"/>
      <w:lvlText w:val="o"/>
      <w:lvlJc w:val="left"/>
      <w:pPr>
        <w:ind w:left="5936" w:hanging="360"/>
      </w:pPr>
      <w:rPr>
        <w:rFonts w:hint="default" w:ascii="Courier New" w:hAnsi="Courier New" w:cs="Courier New"/>
      </w:rPr>
    </w:lvl>
    <w:lvl w:ilvl="8" w:tentative="0">
      <w:start w:val="1"/>
      <w:numFmt w:val="bullet"/>
      <w:lvlText w:val=""/>
      <w:lvlJc w:val="left"/>
      <w:pPr>
        <w:ind w:left="6656" w:hanging="360"/>
      </w:pPr>
      <w:rPr>
        <w:rFonts w:hint="default" w:ascii="Wingdings" w:hAnsi="Wingdings"/>
      </w:rPr>
    </w:lvl>
  </w:abstractNum>
  <w:abstractNum w:abstractNumId="9">
    <w:nsid w:val="65083835"/>
    <w:multiLevelType w:val="multilevel"/>
    <w:tmpl w:val="65083835"/>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10">
    <w:nsid w:val="66DE2122"/>
    <w:multiLevelType w:val="multilevel"/>
    <w:tmpl w:val="66DE2122"/>
    <w:lvl w:ilvl="0" w:tentative="0">
      <w:start w:val="1"/>
      <w:numFmt w:val="bullet"/>
      <w:lvlText w:val=""/>
      <w:lvlJc w:val="left"/>
      <w:pPr>
        <w:ind w:left="1126" w:hanging="360"/>
      </w:pPr>
      <w:rPr>
        <w:rFonts w:hint="default" w:ascii="Symbol" w:hAnsi="Symbol"/>
      </w:rPr>
    </w:lvl>
    <w:lvl w:ilvl="1" w:tentative="0">
      <w:start w:val="1"/>
      <w:numFmt w:val="bullet"/>
      <w:lvlText w:val="o"/>
      <w:lvlJc w:val="left"/>
      <w:pPr>
        <w:ind w:left="1846" w:hanging="360"/>
      </w:pPr>
      <w:rPr>
        <w:rFonts w:hint="default" w:ascii="Courier New" w:hAnsi="Courier New" w:cs="Courier New"/>
      </w:rPr>
    </w:lvl>
    <w:lvl w:ilvl="2" w:tentative="0">
      <w:start w:val="1"/>
      <w:numFmt w:val="bullet"/>
      <w:lvlText w:val=""/>
      <w:lvlJc w:val="left"/>
      <w:pPr>
        <w:ind w:left="2566" w:hanging="360"/>
      </w:pPr>
      <w:rPr>
        <w:rFonts w:hint="default" w:ascii="Wingdings" w:hAnsi="Wingdings"/>
      </w:rPr>
    </w:lvl>
    <w:lvl w:ilvl="3" w:tentative="0">
      <w:start w:val="1"/>
      <w:numFmt w:val="bullet"/>
      <w:lvlText w:val=""/>
      <w:lvlJc w:val="left"/>
      <w:pPr>
        <w:ind w:left="3286" w:hanging="360"/>
      </w:pPr>
      <w:rPr>
        <w:rFonts w:hint="default" w:ascii="Symbol" w:hAnsi="Symbol"/>
      </w:rPr>
    </w:lvl>
    <w:lvl w:ilvl="4" w:tentative="0">
      <w:start w:val="1"/>
      <w:numFmt w:val="bullet"/>
      <w:lvlText w:val="o"/>
      <w:lvlJc w:val="left"/>
      <w:pPr>
        <w:ind w:left="4006" w:hanging="360"/>
      </w:pPr>
      <w:rPr>
        <w:rFonts w:hint="default" w:ascii="Courier New" w:hAnsi="Courier New" w:cs="Courier New"/>
      </w:rPr>
    </w:lvl>
    <w:lvl w:ilvl="5" w:tentative="0">
      <w:start w:val="1"/>
      <w:numFmt w:val="bullet"/>
      <w:lvlText w:val=""/>
      <w:lvlJc w:val="left"/>
      <w:pPr>
        <w:ind w:left="4726" w:hanging="360"/>
      </w:pPr>
      <w:rPr>
        <w:rFonts w:hint="default" w:ascii="Wingdings" w:hAnsi="Wingdings"/>
      </w:rPr>
    </w:lvl>
    <w:lvl w:ilvl="6" w:tentative="0">
      <w:start w:val="1"/>
      <w:numFmt w:val="bullet"/>
      <w:lvlText w:val=""/>
      <w:lvlJc w:val="left"/>
      <w:pPr>
        <w:ind w:left="5446" w:hanging="360"/>
      </w:pPr>
      <w:rPr>
        <w:rFonts w:hint="default" w:ascii="Symbol" w:hAnsi="Symbol"/>
      </w:rPr>
    </w:lvl>
    <w:lvl w:ilvl="7" w:tentative="0">
      <w:start w:val="1"/>
      <w:numFmt w:val="bullet"/>
      <w:lvlText w:val="o"/>
      <w:lvlJc w:val="left"/>
      <w:pPr>
        <w:ind w:left="6166" w:hanging="360"/>
      </w:pPr>
      <w:rPr>
        <w:rFonts w:hint="default" w:ascii="Courier New" w:hAnsi="Courier New" w:cs="Courier New"/>
      </w:rPr>
    </w:lvl>
    <w:lvl w:ilvl="8" w:tentative="0">
      <w:start w:val="1"/>
      <w:numFmt w:val="bullet"/>
      <w:lvlText w:val=""/>
      <w:lvlJc w:val="left"/>
      <w:pPr>
        <w:ind w:left="6886" w:hanging="360"/>
      </w:pPr>
      <w:rPr>
        <w:rFonts w:hint="default" w:ascii="Wingdings" w:hAnsi="Wingdings"/>
      </w:rPr>
    </w:lvl>
  </w:abstractNum>
  <w:abstractNum w:abstractNumId="11">
    <w:nsid w:val="6F9F0737"/>
    <w:multiLevelType w:val="multilevel"/>
    <w:tmpl w:val="6F9F073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74A54106"/>
    <w:multiLevelType w:val="multilevel"/>
    <w:tmpl w:val="74A54106"/>
    <w:lvl w:ilvl="0" w:tentative="0">
      <w:start w:val="7"/>
      <w:numFmt w:val="decimal"/>
      <w:lvlText w:val="Chapter %1:"/>
      <w:lvlJc w:val="left"/>
      <w:pPr>
        <w:ind w:left="360" w:hanging="360"/>
      </w:pPr>
      <w:rPr>
        <w:rFonts w:hint="default"/>
        <w:b/>
      </w:rPr>
    </w:lvl>
    <w:lvl w:ilvl="1" w:tentative="0">
      <w:start w:val="1"/>
      <w:numFmt w:val="lowerLetter"/>
      <w:lvlText w:val="%2."/>
      <w:lvlJc w:val="left"/>
      <w:pPr>
        <w:ind w:left="1015" w:hanging="360"/>
      </w:pPr>
    </w:lvl>
    <w:lvl w:ilvl="2" w:tentative="0">
      <w:start w:val="1"/>
      <w:numFmt w:val="lowerRoman"/>
      <w:lvlText w:val="%3."/>
      <w:lvlJc w:val="right"/>
      <w:pPr>
        <w:ind w:left="1735" w:hanging="180"/>
      </w:pPr>
    </w:lvl>
    <w:lvl w:ilvl="3" w:tentative="0">
      <w:start w:val="1"/>
      <w:numFmt w:val="decimal"/>
      <w:lvlText w:val="%4."/>
      <w:lvlJc w:val="left"/>
      <w:pPr>
        <w:ind w:left="2455" w:hanging="360"/>
      </w:pPr>
    </w:lvl>
    <w:lvl w:ilvl="4" w:tentative="0">
      <w:start w:val="1"/>
      <w:numFmt w:val="lowerLetter"/>
      <w:lvlText w:val="%5."/>
      <w:lvlJc w:val="left"/>
      <w:pPr>
        <w:ind w:left="3175" w:hanging="360"/>
      </w:pPr>
    </w:lvl>
    <w:lvl w:ilvl="5" w:tentative="0">
      <w:start w:val="1"/>
      <w:numFmt w:val="lowerRoman"/>
      <w:lvlText w:val="%6."/>
      <w:lvlJc w:val="right"/>
      <w:pPr>
        <w:ind w:left="3895" w:hanging="180"/>
      </w:pPr>
    </w:lvl>
    <w:lvl w:ilvl="6" w:tentative="0">
      <w:start w:val="1"/>
      <w:numFmt w:val="decimal"/>
      <w:lvlText w:val="%7."/>
      <w:lvlJc w:val="left"/>
      <w:pPr>
        <w:ind w:left="4615" w:hanging="360"/>
      </w:pPr>
    </w:lvl>
    <w:lvl w:ilvl="7" w:tentative="0">
      <w:start w:val="1"/>
      <w:numFmt w:val="lowerLetter"/>
      <w:lvlText w:val="%8."/>
      <w:lvlJc w:val="left"/>
      <w:pPr>
        <w:ind w:left="5335" w:hanging="360"/>
      </w:pPr>
    </w:lvl>
    <w:lvl w:ilvl="8" w:tentative="0">
      <w:start w:val="1"/>
      <w:numFmt w:val="lowerRoman"/>
      <w:lvlText w:val="%9."/>
      <w:lvlJc w:val="right"/>
      <w:pPr>
        <w:ind w:left="6055" w:hanging="180"/>
      </w:pPr>
    </w:lvl>
  </w:abstractNum>
  <w:abstractNum w:abstractNumId="13">
    <w:nsid w:val="74FA6C2E"/>
    <w:multiLevelType w:val="multilevel"/>
    <w:tmpl w:val="74FA6C2E"/>
    <w:lvl w:ilvl="0" w:tentative="0">
      <w:start w:val="10"/>
      <w:numFmt w:val="decimal"/>
      <w:lvlText w:val="Chapter %1:"/>
      <w:lvlJc w:val="left"/>
      <w:pPr>
        <w:ind w:left="36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7"/>
  </w:num>
  <w:num w:numId="2">
    <w:abstractNumId w:val="4"/>
  </w:num>
  <w:num w:numId="3">
    <w:abstractNumId w:val="8"/>
  </w:num>
  <w:num w:numId="4">
    <w:abstractNumId w:val="10"/>
  </w:num>
  <w:num w:numId="5">
    <w:abstractNumId w:val="9"/>
  </w:num>
  <w:num w:numId="6">
    <w:abstractNumId w:val="5"/>
  </w:num>
  <w:num w:numId="7">
    <w:abstractNumId w:val="2"/>
  </w:num>
  <w:num w:numId="8">
    <w:abstractNumId w:val="0"/>
  </w:num>
  <w:num w:numId="9">
    <w:abstractNumId w:val="12"/>
  </w:num>
  <w:num w:numId="10">
    <w:abstractNumId w:val="6"/>
  </w:num>
  <w:num w:numId="11">
    <w:abstractNumId w:val="11"/>
  </w:num>
  <w:num w:numId="12">
    <w:abstractNumId w:val="13"/>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7"/>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F9F"/>
    <w:rsid w:val="00004679"/>
    <w:rsid w:val="00004FCA"/>
    <w:rsid w:val="00007846"/>
    <w:rsid w:val="00015D49"/>
    <w:rsid w:val="0004187D"/>
    <w:rsid w:val="000433D9"/>
    <w:rsid w:val="0005083F"/>
    <w:rsid w:val="00063047"/>
    <w:rsid w:val="00066AEB"/>
    <w:rsid w:val="000A5CE6"/>
    <w:rsid w:val="000B2650"/>
    <w:rsid w:val="000B5FEE"/>
    <w:rsid w:val="000C1AC5"/>
    <w:rsid w:val="000C6945"/>
    <w:rsid w:val="000D140F"/>
    <w:rsid w:val="000E12C9"/>
    <w:rsid w:val="000E1E1A"/>
    <w:rsid w:val="000F0299"/>
    <w:rsid w:val="00131A89"/>
    <w:rsid w:val="00131F75"/>
    <w:rsid w:val="00153185"/>
    <w:rsid w:val="00153488"/>
    <w:rsid w:val="001649F4"/>
    <w:rsid w:val="001672F5"/>
    <w:rsid w:val="00170881"/>
    <w:rsid w:val="00181ED4"/>
    <w:rsid w:val="001B60D0"/>
    <w:rsid w:val="001C6032"/>
    <w:rsid w:val="001C72F6"/>
    <w:rsid w:val="001D440F"/>
    <w:rsid w:val="001D5B47"/>
    <w:rsid w:val="001E707B"/>
    <w:rsid w:val="001F14E4"/>
    <w:rsid w:val="001F7730"/>
    <w:rsid w:val="002133BD"/>
    <w:rsid w:val="00221197"/>
    <w:rsid w:val="00221755"/>
    <w:rsid w:val="0024312C"/>
    <w:rsid w:val="00255306"/>
    <w:rsid w:val="002568C8"/>
    <w:rsid w:val="002658B5"/>
    <w:rsid w:val="00271040"/>
    <w:rsid w:val="00285A66"/>
    <w:rsid w:val="002A2D7C"/>
    <w:rsid w:val="002A65A0"/>
    <w:rsid w:val="002B487E"/>
    <w:rsid w:val="002E2753"/>
    <w:rsid w:val="002E5451"/>
    <w:rsid w:val="002F4219"/>
    <w:rsid w:val="002F7686"/>
    <w:rsid w:val="00323447"/>
    <w:rsid w:val="00332661"/>
    <w:rsid w:val="003415B8"/>
    <w:rsid w:val="003521B2"/>
    <w:rsid w:val="00367157"/>
    <w:rsid w:val="00367320"/>
    <w:rsid w:val="00383D9A"/>
    <w:rsid w:val="00390D04"/>
    <w:rsid w:val="00391EAA"/>
    <w:rsid w:val="003938BC"/>
    <w:rsid w:val="003B2DF1"/>
    <w:rsid w:val="003B719A"/>
    <w:rsid w:val="003C14F6"/>
    <w:rsid w:val="003C4416"/>
    <w:rsid w:val="003E50AB"/>
    <w:rsid w:val="003F4F7F"/>
    <w:rsid w:val="00415043"/>
    <w:rsid w:val="00421B3A"/>
    <w:rsid w:val="00421F96"/>
    <w:rsid w:val="004264C6"/>
    <w:rsid w:val="00440125"/>
    <w:rsid w:val="004436F3"/>
    <w:rsid w:val="00473BD6"/>
    <w:rsid w:val="00476F9F"/>
    <w:rsid w:val="0048432F"/>
    <w:rsid w:val="00491ED6"/>
    <w:rsid w:val="004922E8"/>
    <w:rsid w:val="004A205B"/>
    <w:rsid w:val="004A7E9B"/>
    <w:rsid w:val="004B28B7"/>
    <w:rsid w:val="004B6F26"/>
    <w:rsid w:val="004C5C0C"/>
    <w:rsid w:val="004D7369"/>
    <w:rsid w:val="004E391D"/>
    <w:rsid w:val="004F60BD"/>
    <w:rsid w:val="005008E2"/>
    <w:rsid w:val="0050181C"/>
    <w:rsid w:val="0053240B"/>
    <w:rsid w:val="00546C82"/>
    <w:rsid w:val="00552C5A"/>
    <w:rsid w:val="005840DF"/>
    <w:rsid w:val="005A509D"/>
    <w:rsid w:val="005B2652"/>
    <w:rsid w:val="005C7CFE"/>
    <w:rsid w:val="005D2EE5"/>
    <w:rsid w:val="005E302F"/>
    <w:rsid w:val="005E6DFE"/>
    <w:rsid w:val="006105A9"/>
    <w:rsid w:val="00613AE1"/>
    <w:rsid w:val="0061736C"/>
    <w:rsid w:val="006202EC"/>
    <w:rsid w:val="006244FB"/>
    <w:rsid w:val="006355E7"/>
    <w:rsid w:val="00637F1E"/>
    <w:rsid w:val="0066284B"/>
    <w:rsid w:val="00663F6D"/>
    <w:rsid w:val="006670BB"/>
    <w:rsid w:val="00674C8C"/>
    <w:rsid w:val="00675784"/>
    <w:rsid w:val="0068170D"/>
    <w:rsid w:val="006A0B14"/>
    <w:rsid w:val="006B470E"/>
    <w:rsid w:val="006B6798"/>
    <w:rsid w:val="006F01CF"/>
    <w:rsid w:val="006F4594"/>
    <w:rsid w:val="006F71BA"/>
    <w:rsid w:val="00754063"/>
    <w:rsid w:val="007747F4"/>
    <w:rsid w:val="007932CB"/>
    <w:rsid w:val="007A1E38"/>
    <w:rsid w:val="007A36C7"/>
    <w:rsid w:val="007B76EC"/>
    <w:rsid w:val="007C3252"/>
    <w:rsid w:val="0080390C"/>
    <w:rsid w:val="00806E1E"/>
    <w:rsid w:val="00825908"/>
    <w:rsid w:val="00826FC4"/>
    <w:rsid w:val="00862516"/>
    <w:rsid w:val="00872941"/>
    <w:rsid w:val="00875807"/>
    <w:rsid w:val="00890CEA"/>
    <w:rsid w:val="008A4CF1"/>
    <w:rsid w:val="008C56F7"/>
    <w:rsid w:val="008D3A88"/>
    <w:rsid w:val="008D5A8A"/>
    <w:rsid w:val="008F7AED"/>
    <w:rsid w:val="00904BB1"/>
    <w:rsid w:val="00930CAA"/>
    <w:rsid w:val="009406E0"/>
    <w:rsid w:val="00942C19"/>
    <w:rsid w:val="00952C8D"/>
    <w:rsid w:val="0096606C"/>
    <w:rsid w:val="00966700"/>
    <w:rsid w:val="00970315"/>
    <w:rsid w:val="009807D6"/>
    <w:rsid w:val="00984F2F"/>
    <w:rsid w:val="00990650"/>
    <w:rsid w:val="009A614F"/>
    <w:rsid w:val="009B6D8F"/>
    <w:rsid w:val="009E3B67"/>
    <w:rsid w:val="009F453F"/>
    <w:rsid w:val="009F5DDF"/>
    <w:rsid w:val="009F699F"/>
    <w:rsid w:val="00A02CDA"/>
    <w:rsid w:val="00A0574D"/>
    <w:rsid w:val="00A07807"/>
    <w:rsid w:val="00A3321F"/>
    <w:rsid w:val="00A449C4"/>
    <w:rsid w:val="00A44DB9"/>
    <w:rsid w:val="00A53C8C"/>
    <w:rsid w:val="00A60731"/>
    <w:rsid w:val="00A907C3"/>
    <w:rsid w:val="00AA396E"/>
    <w:rsid w:val="00AA4759"/>
    <w:rsid w:val="00AB4D2C"/>
    <w:rsid w:val="00AC06A7"/>
    <w:rsid w:val="00AD55C8"/>
    <w:rsid w:val="00B07994"/>
    <w:rsid w:val="00B10027"/>
    <w:rsid w:val="00B10C22"/>
    <w:rsid w:val="00B3775A"/>
    <w:rsid w:val="00B46A31"/>
    <w:rsid w:val="00B62321"/>
    <w:rsid w:val="00B80212"/>
    <w:rsid w:val="00B91C84"/>
    <w:rsid w:val="00BA7797"/>
    <w:rsid w:val="00BB1166"/>
    <w:rsid w:val="00BB2F08"/>
    <w:rsid w:val="00BC156F"/>
    <w:rsid w:val="00BC7DEF"/>
    <w:rsid w:val="00BD1F31"/>
    <w:rsid w:val="00BE4AD6"/>
    <w:rsid w:val="00BE4CE1"/>
    <w:rsid w:val="00BF0A73"/>
    <w:rsid w:val="00BF27B1"/>
    <w:rsid w:val="00BF63C2"/>
    <w:rsid w:val="00C001D4"/>
    <w:rsid w:val="00C16CBE"/>
    <w:rsid w:val="00C16D5C"/>
    <w:rsid w:val="00C24E08"/>
    <w:rsid w:val="00C25371"/>
    <w:rsid w:val="00C26BDE"/>
    <w:rsid w:val="00C6481F"/>
    <w:rsid w:val="00C82ECA"/>
    <w:rsid w:val="00CB04CD"/>
    <w:rsid w:val="00CB1B36"/>
    <w:rsid w:val="00CC2AF1"/>
    <w:rsid w:val="00CC335C"/>
    <w:rsid w:val="00CD3546"/>
    <w:rsid w:val="00CE0878"/>
    <w:rsid w:val="00CE5DB9"/>
    <w:rsid w:val="00D148C9"/>
    <w:rsid w:val="00D24D55"/>
    <w:rsid w:val="00D26484"/>
    <w:rsid w:val="00D26F79"/>
    <w:rsid w:val="00D278E6"/>
    <w:rsid w:val="00D3258F"/>
    <w:rsid w:val="00D35DEE"/>
    <w:rsid w:val="00D4342B"/>
    <w:rsid w:val="00D46810"/>
    <w:rsid w:val="00D676C8"/>
    <w:rsid w:val="00D67782"/>
    <w:rsid w:val="00D8026A"/>
    <w:rsid w:val="00D80F01"/>
    <w:rsid w:val="00D86DD9"/>
    <w:rsid w:val="00D95AC7"/>
    <w:rsid w:val="00DA1EC3"/>
    <w:rsid w:val="00DB204B"/>
    <w:rsid w:val="00DB3AE2"/>
    <w:rsid w:val="00DE27F1"/>
    <w:rsid w:val="00E27DE5"/>
    <w:rsid w:val="00E42990"/>
    <w:rsid w:val="00E46B3E"/>
    <w:rsid w:val="00E51E88"/>
    <w:rsid w:val="00E72ABE"/>
    <w:rsid w:val="00E838A2"/>
    <w:rsid w:val="00E83E98"/>
    <w:rsid w:val="00E97EC1"/>
    <w:rsid w:val="00EB071E"/>
    <w:rsid w:val="00EB4FB4"/>
    <w:rsid w:val="00ED6C3E"/>
    <w:rsid w:val="00EF2DF8"/>
    <w:rsid w:val="00F00CBF"/>
    <w:rsid w:val="00F03AC9"/>
    <w:rsid w:val="00F04BBB"/>
    <w:rsid w:val="00F1436D"/>
    <w:rsid w:val="00F277B0"/>
    <w:rsid w:val="00F4235E"/>
    <w:rsid w:val="00F45D56"/>
    <w:rsid w:val="00F53FC7"/>
    <w:rsid w:val="00F55FB9"/>
    <w:rsid w:val="00F77629"/>
    <w:rsid w:val="00FA6288"/>
    <w:rsid w:val="00FC5675"/>
    <w:rsid w:val="00FD5BFA"/>
    <w:rsid w:val="00FF1A9C"/>
    <w:rsid w:val="00FF7377"/>
    <w:rsid w:val="3DDF4357"/>
    <w:rsid w:val="3FFF7855"/>
    <w:rsid w:val="5DBEBE61"/>
    <w:rsid w:val="63BCE6FE"/>
    <w:rsid w:val="73D659C7"/>
    <w:rsid w:val="756D1250"/>
    <w:rsid w:val="7EEFDCAE"/>
    <w:rsid w:val="BBFCFCEF"/>
    <w:rsid w:val="BFDB787A"/>
    <w:rsid w:val="EFBFC5E3"/>
    <w:rsid w:val="FB7FE82F"/>
    <w:rsid w:val="FF5F97DC"/>
    <w:rsid w:val="FFFD4B80"/>
    <w:rsid w:val="FFFD9E6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0" w:line="240" w:lineRule="auto"/>
    </w:pPr>
    <w:rPr>
      <w:rFonts w:ascii="Times New Roman" w:hAnsi="Times New Roman" w:eastAsia="Times New Roman" w:cs="Times New Roman"/>
      <w:sz w:val="24"/>
      <w:szCs w:val="24"/>
      <w:lang w:val="en-US" w:eastAsia="ar-SA" w:bidi="ar-SA"/>
    </w:rPr>
  </w:style>
  <w:style w:type="character" w:default="1" w:styleId="7">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3"/>
    <w:basedOn w:val="1"/>
    <w:link w:val="17"/>
    <w:qFormat/>
    <w:uiPriority w:val="0"/>
    <w:pPr>
      <w:snapToGrid w:val="0"/>
    </w:pPr>
    <w:rPr>
      <w:rFonts w:ascii="Arial" w:hAnsi="Arial" w:cs="Arial"/>
      <w:sz w:val="18"/>
      <w:szCs w:val="18"/>
    </w:rPr>
  </w:style>
  <w:style w:type="paragraph" w:styleId="3">
    <w:name w:val="Body Text"/>
    <w:basedOn w:val="1"/>
    <w:link w:val="9"/>
    <w:qFormat/>
    <w:uiPriority w:val="0"/>
    <w:pPr>
      <w:jc w:val="both"/>
    </w:pPr>
    <w:rPr>
      <w:rFonts w:ascii="Arial" w:hAnsi="Arial" w:cs="Arial"/>
    </w:rPr>
  </w:style>
  <w:style w:type="paragraph" w:styleId="4">
    <w:name w:val="endnote text"/>
    <w:basedOn w:val="1"/>
    <w:link w:val="10"/>
    <w:semiHidden/>
    <w:qFormat/>
    <w:uiPriority w:val="0"/>
    <w:pPr>
      <w:widowControl w:val="0"/>
    </w:pPr>
    <w:rPr>
      <w:rFonts w:ascii="Courier New" w:hAnsi="Courier New"/>
      <w:szCs w:val="20"/>
    </w:rPr>
  </w:style>
  <w:style w:type="paragraph" w:styleId="5">
    <w:name w:val="footer"/>
    <w:basedOn w:val="1"/>
    <w:link w:val="21"/>
    <w:unhideWhenUsed/>
    <w:qFormat/>
    <w:uiPriority w:val="99"/>
    <w:pPr>
      <w:tabs>
        <w:tab w:val="center" w:pos="4513"/>
        <w:tab w:val="right" w:pos="9026"/>
      </w:tabs>
    </w:pPr>
  </w:style>
  <w:style w:type="paragraph" w:styleId="6">
    <w:name w:val="header"/>
    <w:basedOn w:val="1"/>
    <w:link w:val="20"/>
    <w:unhideWhenUsed/>
    <w:qFormat/>
    <w:uiPriority w:val="99"/>
    <w:pPr>
      <w:tabs>
        <w:tab w:val="center" w:pos="4513"/>
        <w:tab w:val="right" w:pos="9026"/>
      </w:tabs>
    </w:pPr>
  </w:style>
  <w:style w:type="character" w:customStyle="1" w:styleId="9">
    <w:name w:val="正文文本 字符"/>
    <w:basedOn w:val="7"/>
    <w:link w:val="3"/>
    <w:qFormat/>
    <w:uiPriority w:val="0"/>
    <w:rPr>
      <w:rFonts w:ascii="Arial" w:hAnsi="Arial" w:eastAsia="Times New Roman" w:cs="Arial"/>
      <w:sz w:val="24"/>
      <w:szCs w:val="24"/>
      <w:lang w:val="en-US" w:eastAsia="ar-SA"/>
    </w:rPr>
  </w:style>
  <w:style w:type="character" w:customStyle="1" w:styleId="10">
    <w:name w:val="尾注文本 字符"/>
    <w:basedOn w:val="7"/>
    <w:link w:val="4"/>
    <w:semiHidden/>
    <w:qFormat/>
    <w:uiPriority w:val="0"/>
    <w:rPr>
      <w:rFonts w:ascii="Courier New" w:hAnsi="Courier New" w:eastAsia="Times New Roman" w:cs="Times New Roman"/>
      <w:sz w:val="24"/>
      <w:szCs w:val="20"/>
      <w:lang w:val="en-US" w:eastAsia="ar-SA"/>
    </w:rPr>
  </w:style>
  <w:style w:type="paragraph" w:customStyle="1" w:styleId="11">
    <w:name w:val="cm14"/>
    <w:basedOn w:val="1"/>
    <w:qFormat/>
    <w:uiPriority w:val="0"/>
    <w:pPr>
      <w:spacing w:before="150" w:after="280"/>
    </w:pPr>
    <w:rPr>
      <w:rFonts w:ascii="Verdana" w:hAnsi="Verdana" w:eastAsia="Arial Unicode MS" w:cs="Arial Unicode MS"/>
    </w:rPr>
  </w:style>
  <w:style w:type="character" w:customStyle="1" w:styleId="12">
    <w:name w:val="title1"/>
    <w:qFormat/>
    <w:uiPriority w:val="0"/>
    <w:rPr>
      <w:rFonts w:hint="default" w:ascii="Verdana" w:hAnsi="Verdana"/>
      <w:b/>
      <w:bCs/>
      <w:color w:val="003399"/>
      <w:sz w:val="18"/>
      <w:szCs w:val="18"/>
      <w:u w:val="none"/>
    </w:rPr>
  </w:style>
  <w:style w:type="character" w:customStyle="1" w:styleId="13">
    <w:name w:val="edition1"/>
    <w:qFormat/>
    <w:uiPriority w:val="0"/>
    <w:rPr>
      <w:rFonts w:hint="default" w:ascii="Verdana" w:hAnsi="Verdana"/>
      <w:color w:val="003399"/>
      <w:sz w:val="17"/>
      <w:szCs w:val="17"/>
    </w:rPr>
  </w:style>
  <w:style w:type="character" w:customStyle="1" w:styleId="14">
    <w:name w:val="author1"/>
    <w:qFormat/>
    <w:uiPriority w:val="0"/>
    <w:rPr>
      <w:rFonts w:hint="default" w:ascii="Verdana" w:hAnsi="Verdana"/>
      <w:b/>
      <w:bCs/>
      <w:color w:val="666699"/>
      <w:sz w:val="17"/>
      <w:szCs w:val="17"/>
    </w:rPr>
  </w:style>
  <w:style w:type="character" w:customStyle="1" w:styleId="15">
    <w:name w:val="affiliation1"/>
    <w:qFormat/>
    <w:uiPriority w:val="0"/>
    <w:rPr>
      <w:rFonts w:hint="default" w:ascii="Verdana" w:hAnsi="Verdana"/>
      <w:color w:val="999999"/>
      <w:sz w:val="15"/>
      <w:szCs w:val="15"/>
    </w:rPr>
  </w:style>
  <w:style w:type="character" w:customStyle="1" w:styleId="16">
    <w:name w:val="prodisbn1"/>
    <w:qFormat/>
    <w:uiPriority w:val="0"/>
    <w:rPr>
      <w:rFonts w:hint="default" w:ascii="Verdana" w:hAnsi="Verdana"/>
      <w:color w:val="003399"/>
      <w:sz w:val="15"/>
      <w:szCs w:val="15"/>
    </w:rPr>
  </w:style>
  <w:style w:type="character" w:customStyle="1" w:styleId="17">
    <w:name w:val="正文文本 3 字符"/>
    <w:basedOn w:val="7"/>
    <w:link w:val="2"/>
    <w:qFormat/>
    <w:uiPriority w:val="0"/>
    <w:rPr>
      <w:rFonts w:ascii="Arial" w:hAnsi="Arial" w:eastAsia="Times New Roman" w:cs="Arial"/>
      <w:sz w:val="18"/>
      <w:szCs w:val="18"/>
      <w:lang w:val="en-US" w:eastAsia="ar-SA"/>
    </w:rPr>
  </w:style>
  <w:style w:type="paragraph" w:customStyle="1" w:styleId="18">
    <w:name w:val="Default"/>
    <w:qFormat/>
    <w:uiPriority w:val="0"/>
    <w:pPr>
      <w:autoSpaceDE w:val="0"/>
      <w:autoSpaceDN w:val="0"/>
      <w:adjustRightInd w:val="0"/>
      <w:spacing w:after="0" w:line="240" w:lineRule="auto"/>
    </w:pPr>
    <w:rPr>
      <w:rFonts w:ascii="Times New Roman" w:hAnsi="Times New Roman" w:eastAsia="宋体" w:cs="Times New Roman"/>
      <w:color w:val="000000"/>
      <w:sz w:val="24"/>
      <w:szCs w:val="24"/>
      <w:lang w:val="en-SG" w:eastAsia="zh-CN" w:bidi="ar-SA"/>
    </w:rPr>
  </w:style>
  <w:style w:type="paragraph" w:customStyle="1" w:styleId="19">
    <w:name w:val="List Paragraph"/>
    <w:basedOn w:val="1"/>
    <w:qFormat/>
    <w:uiPriority w:val="34"/>
    <w:pPr>
      <w:ind w:left="720"/>
    </w:pPr>
  </w:style>
  <w:style w:type="character" w:customStyle="1" w:styleId="20">
    <w:name w:val="页眉 字符"/>
    <w:basedOn w:val="7"/>
    <w:link w:val="6"/>
    <w:qFormat/>
    <w:uiPriority w:val="99"/>
    <w:rPr>
      <w:rFonts w:ascii="Times New Roman" w:hAnsi="Times New Roman" w:eastAsia="Times New Roman" w:cs="Times New Roman"/>
      <w:sz w:val="24"/>
      <w:szCs w:val="24"/>
      <w:lang w:val="en-US" w:eastAsia="ar-SA"/>
    </w:rPr>
  </w:style>
  <w:style w:type="character" w:customStyle="1" w:styleId="21">
    <w:name w:val="页脚 字符"/>
    <w:basedOn w:val="7"/>
    <w:link w:val="5"/>
    <w:qFormat/>
    <w:uiPriority w:val="99"/>
    <w:rPr>
      <w:rFonts w:ascii="Times New Roman" w:hAnsi="Times New Roman" w:eastAsia="Times New Roman" w:cs="Times New Roman"/>
      <w:sz w:val="24"/>
      <w:szCs w:val="24"/>
      <w:lang w:val="en-US" w:eastAsia="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638</Words>
  <Characters>3642</Characters>
  <Lines>30</Lines>
  <Paragraphs>8</Paragraphs>
  <ScaleCrop>false</ScaleCrop>
  <LinksUpToDate>false</LinksUpToDate>
  <CharactersWithSpaces>4272</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2018-02-09T08:51:00Z</dcterms:created>
  <dc:creator>YMH</dc:creator>
  <cp:lastModifiedBy>Sophie</cp:lastModifiedBy>
  <dcterms:modified xsi:type="dcterms:W3CDTF">2022-10-01T14:46:34Z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